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Bills: Small Businesses</w:t>
      </w:r>
    </w:p>
    <w:p>
      <w:r>
        <w:rPr>
          <w:sz w:val="20"/>
        </w:rPr>
        <w:t>10 February 2026  ·  Commons  ·  Oral Questions</w:t>
      </w:r>
    </w:p>
    <w:p>
      <w:r>
        <w:rPr>
          <w:b/>
        </w:rPr>
        <w:t xml:space="preserve">Policy areas: </w:t>
      </w:r>
      <w:r>
        <w:rPr>
          <w:sz w:val="20"/>
        </w:rPr>
        <w:t>Business and industry, Energy, Finance and taxation</w:t>
      </w:r>
    </w:p>
    <w:p>
      <w:r>
        <w:rPr>
          <w:b/>
        </w:rPr>
        <w:t xml:space="preserve">Topics: </w:t>
      </w:r>
      <w:r>
        <w:rPr>
          <w:sz w:val="20"/>
        </w:rPr>
        <w:t>accurate energy billing, energy broker regulation, mis-sold energy contracts, small business energy bills, smart meter usage</w:t>
      </w:r>
    </w:p>
    <w:p>
      <w:r>
        <w:rPr>
          <w:b/>
        </w:rPr>
        <w:t xml:space="preserve">Source: </w:t>
      </w:r>
      <w:r>
        <w:rPr>
          <w:sz w:val="20"/>
        </w:rPr>
        <w:t>https://hansard.parliament.uk/Commons/2026-02-10/debates/73A8A0DC-83DB-4CCA-AAC2-3736D2B2D0D6/EnergyBillsSmallBusinesses</w:t>
      </w:r>
    </w:p>
    <w:p/>
    <w:p>
      <w:r>
        <w:rPr>
          <w:b/>
          <w:color w:val="1A4A6E"/>
          <w:sz w:val="22"/>
        </w:rPr>
        <w:t>Cat Eccles (Lab)</w:t>
      </w:r>
    </w:p>
    <w:p>
      <w:r>
        <w:rPr>
          <w:sz w:val="22"/>
        </w:rPr>
        <w:t>14. What steps his Department is taking to help ensure the accuracy of small businesses’ energy bills.</w:t>
      </w:r>
    </w:p>
    <w:p/>
    <w:p>
      <w:r>
        <w:rPr>
          <w:b/>
          <w:color w:val="1A4A6E"/>
          <w:sz w:val="22"/>
        </w:rPr>
        <w:t>Martin McCluskey (The Parliamentary Under-Secretary of State for Energy Security and Net Zero)</w:t>
      </w:r>
    </w:p>
    <w:p>
      <w:r>
        <w:rPr>
          <w:sz w:val="22"/>
        </w:rPr>
        <w:t>One of the best ways to ensure accurate billing is by using a smart meter, which automatically records energy use in every half-hour period, allowing bills based on actual rather than estimated usage. That is why more than two thirds of non-domestic premises are already using a smart meter.</w:t>
      </w:r>
    </w:p>
    <w:p/>
    <w:p>
      <w:r>
        <w:rPr>
          <w:b/>
          <w:color w:val="1A4A6E"/>
          <w:sz w:val="22"/>
        </w:rPr>
        <w:t>Cat Eccles</w:t>
      </w:r>
    </w:p>
    <w:p>
      <w:r>
        <w:rPr>
          <w:sz w:val="22"/>
        </w:rPr>
        <w:t>Small businesses across my constituency have been mis-sold commercial energy contracts by brokers. A business in Lye was recently locked into a three-year contract in which it found itself paying more than double the market rate. An independent café in the Merry Hill centre recently had to close due to the £1,500 a month in energy bills that it was forced to pay. Will the Government strengthen the law to protect small businesses against unscrupulous energy brokers and consider introducing a cap on business tariffs?</w:t>
      </w:r>
    </w:p>
    <w:p/>
    <w:p>
      <w:r>
        <w:rPr>
          <w:b/>
          <w:color w:val="1A4A6E"/>
          <w:sz w:val="22"/>
        </w:rPr>
        <w:t>Martin McCluskey</w:t>
      </w:r>
    </w:p>
    <w:p>
      <w:r>
        <w:rPr>
          <w:sz w:val="22"/>
        </w:rPr>
        <w:t>I am sorry to hear about the experience of businesses in my hon. Friend’s constituency. The short answer to her question is yes, we will strengthen the law in this area. Rogue energy brokers have been allowed to use predatory sales tactics for too long to take advantage of customers. That is why, once parliamentary time allows, we will be introducing new measures to stamp out that exploitation.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