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Decarbonisation Schemes: GP Access</w:t>
      </w:r>
    </w:p>
    <w:p>
      <w:r>
        <w:rPr>
          <w:sz w:val="20"/>
        </w:rPr>
        <w:t>10 February 2026  ·  Commons  ·  Oral Questions</w:t>
      </w:r>
    </w:p>
    <w:p>
      <w:r>
        <w:rPr>
          <w:b/>
        </w:rPr>
        <w:t xml:space="preserve">Policy areas: </w:t>
      </w:r>
      <w:r>
        <w:rPr>
          <w:sz w:val="20"/>
        </w:rPr>
        <w:t>Energy, Finance and taxation, Government and public administration, Health and social care</w:t>
      </w:r>
    </w:p>
    <w:p>
      <w:r>
        <w:rPr>
          <w:b/>
        </w:rPr>
        <w:t xml:space="preserve">Topics: </w:t>
      </w:r>
      <w:r>
        <w:rPr>
          <w:sz w:val="20"/>
        </w:rPr>
        <w:t>boiler upgrade scheme, gb energy investment, gp access decarbonisation, nhs carbon emissions, primary care buildings</w:t>
      </w:r>
    </w:p>
    <w:p>
      <w:r>
        <w:rPr>
          <w:b/>
        </w:rPr>
        <w:t xml:space="preserve">Source: </w:t>
      </w:r>
      <w:r>
        <w:rPr>
          <w:sz w:val="20"/>
        </w:rPr>
        <w:t>https://hansard.parliament.uk/Commons/2026-02-10/debates/B7FBBF90-86F9-4728-B515-28DB11C37B64/DecarbonisationSchemesGpAccess</w:t>
      </w:r>
    </w:p>
    <w:p/>
    <w:p>
      <w:r>
        <w:rPr>
          <w:b/>
          <w:color w:val="1A4A6E"/>
          <w:sz w:val="22"/>
        </w:rPr>
        <w:t>Helen Maguire (LD)</w:t>
      </w:r>
    </w:p>
    <w:p>
      <w:r>
        <w:rPr>
          <w:sz w:val="22"/>
        </w:rPr>
        <w:t>4. What plans his Department has to help improve GP access to decarbonisation schemes.</w:t>
      </w:r>
    </w:p>
    <w:p/>
    <w:p>
      <w:r>
        <w:rPr>
          <w:b/>
          <w:color w:val="1A4A6E"/>
          <w:sz w:val="22"/>
        </w:rPr>
        <w:t>Katie White (The Parliamentary Under-Secretary of State for Energy Security and Net Zero)</w:t>
      </w:r>
    </w:p>
    <w:p>
      <w:r>
        <w:rPr>
          <w:sz w:val="22"/>
        </w:rPr>
        <w:t>This Government are absolutely committed to supporting the NHS to be at the heart of our decarbonisation effort in order that, first, it gets to reduce its emissions and that, secondly, it can reduce its dependence on expensive fossil fuels. That is why Great British Energy has already supported over 260 NHS sites with up to £130 million of funding. GPs are not part of NHS sites but under the boiler upgrade scheme they can access £7,500 towards heat pumps and £5,000 towards biomass boilers.</w:t>
      </w:r>
    </w:p>
    <w:p/>
    <w:p>
      <w:r>
        <w:rPr>
          <w:b/>
          <w:color w:val="1A4A6E"/>
          <w:sz w:val="22"/>
        </w:rPr>
        <w:t>Helen Maguire</w:t>
      </w:r>
    </w:p>
    <w:p>
      <w:r>
        <w:rPr>
          <w:sz w:val="22"/>
        </w:rPr>
        <w:t>Primary care accounts for around 25% of the NHS’s carbon emissions, with many GPs working in ageing, energy-inefficient buildings with high running costs. Research from the Royal College of General Practitioners reveals that only five GP practices in England and Wales have accessed the boiler upgrade grant scheme since May 2022, and most are unable to access the public sector decarbonisation scheme. GP partners across the UK identify a lack of capital funding as the main barrier to decarbonisation, yet 260 NHS trusts are rightly receiving Government funding for new solar panels. Will the Minister meet me and the Royal College of General Practitioners to discuss how GPs can access decarbonisation schemes, and will she expand GB Energy’s investment model to GPs?</w:t>
      </w:r>
    </w:p>
    <w:p/>
    <w:p>
      <w:r>
        <w:rPr>
          <w:b/>
          <w:color w:val="1A4A6E"/>
          <w:sz w:val="22"/>
        </w:rPr>
        <w:t>Katie White</w:t>
      </w:r>
    </w:p>
    <w:p>
      <w:r>
        <w:rPr>
          <w:sz w:val="22"/>
        </w:rPr>
        <w:t>I thank the hon. Member for raising this really important issue, and for raising the figures. I think she would agree that we have an ambitious plan. Today’s announcement of the local power plan may well meet some of the needs that she raises. I will take this issue away and have a look at it. We recognise that retrofitting commercial buildings can be costly and complex, and we are looking at other levers to do that, including accessing private finance and exploring novel options such as property-linked finance. Today’s announcement will help, and I am very happy to discuss it further with her.</w:t>
      </w:r>
    </w:p>
    <w:p/>
    <w:p>
      <w:r>
        <w:rPr>
          <w:b/>
          <w:color w:val="1A4A6E"/>
          <w:sz w:val="22"/>
        </w:rPr>
        <w:t>Alistair Strathern (Lab)</w:t>
      </w:r>
    </w:p>
    <w:p>
      <w:r>
        <w:rPr>
          <w:sz w:val="22"/>
        </w:rPr>
        <w:t>It was fantastic to see GB Energy invest in new, clean, bill-saving technology for the Bedford Road health centre in my constituency last week. That comes on top of the investments already seen at Lister hospital and Bedford hospital, which serve my constituency. Solar is good for the NHS and for the planet, so how can we get it on to more public sector rooftops right across the country? Crucially, I have some fantastic examples in Hitchin where we would love to see further action.</w:t>
      </w:r>
    </w:p>
    <w:p/>
    <w:p>
      <w:r>
        <w:rPr>
          <w:b/>
          <w:color w:val="1A4A6E"/>
          <w:sz w:val="22"/>
        </w:rPr>
        <w:t>Katie White</w:t>
      </w:r>
    </w:p>
    <w:p>
      <w:r>
        <w:rPr>
          <w:sz w:val="22"/>
        </w:rPr>
        <w:t>I applaud my hon. Friend for all his ambition and championing of the opportunities that are presented in our low-carbon transition plan. Today’s announcement of the local power plan is a real opportunity to turn the dial on this issue, for local communities to become involved, and to make the best of the benefits of the low-carbon transition. I look forward to working with him further on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