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Arrangement of Business</w:t>
      </w:r>
    </w:p>
    <w:p>
      <w:r>
        <w:rPr>
          <w:sz w:val="20"/>
        </w:rPr>
        <w:t>10 February 2026  ·  Lords  ·  Proceedings</w:t>
      </w:r>
    </w:p>
    <w:p>
      <w:r>
        <w:rPr>
          <w:b/>
        </w:rPr>
        <w:t xml:space="preserve">Policy areas: </w:t>
      </w:r>
      <w:r>
        <w:rPr>
          <w:sz w:val="20"/>
        </w:rPr>
        <w:t>Parliament and constitution</w:t>
      </w:r>
    </w:p>
    <w:p>
      <w:r>
        <w:rPr>
          <w:b/>
        </w:rPr>
        <w:t xml:space="preserve">Topics: </w:t>
      </w:r>
      <w:r>
        <w:rPr>
          <w:sz w:val="20"/>
        </w:rPr>
        <w:t>arrangements for business, committee stage adjournment, parliamentary procedure</w:t>
      </w:r>
    </w:p>
    <w:p>
      <w:r>
        <w:rPr>
          <w:b/>
        </w:rPr>
        <w:t xml:space="preserve">Source: </w:t>
      </w:r>
      <w:r>
        <w:rPr>
          <w:sz w:val="20"/>
        </w:rPr>
        <w:t>https://hansard.parliament.uk/Lords/2026-02-10/debates/76EA7F92-21AC-444B-91E4-EF3A09FDF69F/ArrangementOfBusiness</w:t>
      </w:r>
    </w:p>
    <w:p/>
    <w:p>
      <w:r>
        <w:rPr>
          <w:b/>
          <w:color w:val="1A4A6E"/>
          <w:sz w:val="22"/>
        </w:rPr>
        <w:t>The Deputy Chairman of Committees (Lab)</w:t>
      </w:r>
    </w:p>
    <w:p>
      <w:r>
        <w:rPr>
          <w:sz w:val="22"/>
        </w:rPr>
        <w:t>My Lords, if there is a Division in the Chamber while we are sitting, and it is quite likely that there will be, this Committee will adjourn as soon as the Division Bells are rung and resume after 10 minutes.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