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Women’s Economic Empowerment</w:t>
      </w:r>
    </w:p>
    <w:p>
      <w:r>
        <w:rPr>
          <w:sz w:val="20"/>
        </w:rPr>
        <w:t>10 December 2025  ·  Commons  ·  Oral Questions</w:t>
      </w:r>
    </w:p>
    <w:p>
      <w:r>
        <w:rPr>
          <w:b/>
        </w:rPr>
        <w:t xml:space="preserve">Policy areas: </w:t>
      </w:r>
      <w:r>
        <w:rPr>
          <w:sz w:val="20"/>
        </w:rPr>
        <w:t>Business and industry, Economy, Employment and labour market, Government and public administration, Welfare and benefits</w:t>
      </w:r>
    </w:p>
    <w:p>
      <w:r>
        <w:rPr>
          <w:b/>
        </w:rPr>
        <w:t xml:space="preserve">Topics: </w:t>
      </w:r>
      <w:r>
        <w:rPr>
          <w:sz w:val="20"/>
        </w:rPr>
        <w:t>childcare for working families, female employment boost, gender pay gap, women in business, women's economic empowerment</w:t>
      </w:r>
    </w:p>
    <w:p>
      <w:r>
        <w:rPr>
          <w:b/>
        </w:rPr>
        <w:t xml:space="preserve">Source: </w:t>
      </w:r>
      <w:r>
        <w:rPr>
          <w:sz w:val="20"/>
        </w:rPr>
        <w:t>https://hansard.parliament.uk/Commons/2025-12-10/debates/71EB2036-0B67-4BF3-A5A9-A45EDE2979FD/WomensEconomicEmpowerment</w:t>
      </w:r>
    </w:p>
    <w:p/>
    <w:p>
      <w:r>
        <w:rPr>
          <w:b/>
          <w:color w:val="1A4A6E"/>
          <w:sz w:val="22"/>
        </w:rPr>
        <w:t>Lauren Sullivan (Lab)</w:t>
      </w:r>
    </w:p>
    <w:p>
      <w:r>
        <w:rPr>
          <w:sz w:val="22"/>
        </w:rPr>
        <w:t>6. What steps she is taking to support women’s economic empowerment.</w:t>
      </w:r>
    </w:p>
    <w:p/>
    <w:p>
      <w:r>
        <w:rPr>
          <w:b/>
          <w:color w:val="1A4A6E"/>
          <w:sz w:val="22"/>
        </w:rPr>
        <w:t>Mike Reader (Lab)</w:t>
      </w:r>
    </w:p>
    <w:p>
      <w:r>
        <w:rPr>
          <w:sz w:val="22"/>
        </w:rPr>
        <w:t>13. What steps she is taking to support women’s economic empowerment.</w:t>
      </w:r>
    </w:p>
    <w:p/>
    <w:p>
      <w:r>
        <w:rPr>
          <w:b/>
          <w:color w:val="1A4A6E"/>
          <w:sz w:val="22"/>
        </w:rPr>
        <w:t>Seema Malhotra (The Minister for Equalities)</w:t>
      </w:r>
    </w:p>
    <w:p>
      <w:r>
        <w:rPr>
          <w:sz w:val="22"/>
        </w:rPr>
        <w:t>Gender equality is not just the right thing to do; it is imperative to unlock growth, as a 5% increase in female employment could boost the economy by up to £125 billion every year. That is why we are backing women in work and those starting businesses by supporting the investing in women code, expanding access to flexible working, funding childcare for working families and ensuring that employers have a plan to reduce their gender pay gap.</w:t>
      </w:r>
    </w:p>
    <w:p/>
    <w:p>
      <w:r>
        <w:rPr>
          <w:b/>
          <w:color w:val="1A4A6E"/>
          <w:sz w:val="22"/>
        </w:rPr>
        <w:t>Sullivan</w:t>
      </w:r>
    </w:p>
    <w:p>
      <w:r>
        <w:rPr>
          <w:sz w:val="22"/>
        </w:rPr>
        <w:t>In Gravesham, we have some fantastic small businesses led by women across a diverse sector of businesses, such as House of Leyla, Nell’s Café, Maucare Services, Embridge Consulting, Ms Earlyn’s and For Girlys. Will the Minister recognise the importance of women-led businesses to the local economy and economic empowerment and set out how this Government will support women leaders to thrive?</w:t>
      </w:r>
    </w:p>
    <w:p/>
    <w:p>
      <w:r>
        <w:rPr>
          <w:b/>
          <w:color w:val="1A4A6E"/>
          <w:sz w:val="22"/>
        </w:rPr>
        <w:t>Seema Malhotra</w:t>
      </w:r>
    </w:p>
    <w:p>
      <w:r>
        <w:rPr>
          <w:sz w:val="22"/>
        </w:rPr>
        <w:t>I am happy to join my hon. Friend in recognising the fantastic women-led businesses in Gravesham and the impact that women-led businesses have on our communities and our economy. The Department for Business and Trade’s venture capital unit has recently launched its second female founder cohort, and Government-backed initiatives such as the Women’s Business Council, FTSE Women Leaders and the Invest in Women taskforce—whose first anniversary I was proud to join the Chancellor in marking yesterday—are making a difference to ensure that Britain is the best place for women to start or grow their businesses.</w:t>
      </w:r>
    </w:p>
    <w:p/>
    <w:p>
      <w:r>
        <w:rPr>
          <w:b/>
          <w:color w:val="1A4A6E"/>
          <w:sz w:val="22"/>
        </w:rPr>
        <w:t>Mike Reader</w:t>
      </w:r>
    </w:p>
    <w:p>
      <w:r>
        <w:rPr>
          <w:sz w:val="22"/>
        </w:rPr>
        <w:t>Danielle Stone, Northamptonshire’s brilliant police, fire and crime commissioner, has just launched the women’s charter, which brings together employers, community groups and the public sector to create safer workspaces for women across my constituency. Will the Minister join me in commending Danielle’s work and set out what the Government can do to encourage more partnerships like this across the UK?</w:t>
      </w:r>
    </w:p>
    <w:p/>
    <w:p>
      <w:r>
        <w:rPr>
          <w:b/>
          <w:color w:val="1A4A6E"/>
          <w:sz w:val="22"/>
        </w:rPr>
        <w:t>Seema Malhotra</w:t>
      </w:r>
    </w:p>
    <w:p>
      <w:r>
        <w:rPr>
          <w:sz w:val="22"/>
        </w:rPr>
        <w:t>I thank my hon. Friend for sharing that work on the Northamptonshire women’s charter and for his commitment to tackling violence against women and girls. All employers have a duty to take reasonable steps to prevent sexual harassment in the workplace, and we are further strengthening that duty through the Employment Rights Bill. However, statutory compliance on its own is not enough, which is why we are engaging businesses, trade unions and civil society on improving workplace culture. Local initiatives like the Northamptonshire charter are exactly the kind of partnership we want to see.</w:t>
      </w:r>
    </w:p>
    <w:p/>
    <w:p>
      <w:r>
        <w:rPr>
          <w:b/>
          <w:color w:val="1A4A6E"/>
          <w:sz w:val="22"/>
        </w:rPr>
        <w:t>Carla Lockhart (DUP)</w:t>
      </w:r>
    </w:p>
    <w:p>
      <w:r>
        <w:rPr>
          <w:sz w:val="22"/>
        </w:rPr>
        <w:t>Does the Minister not agree that women would be more empowered in the workplace and on the sports field if their changing spaces and toilets were not invaded by biological males?</w:t>
      </w:r>
    </w:p>
    <w:p/>
    <w:p>
      <w:r>
        <w:rPr>
          <w:b/>
          <w:color w:val="1A4A6E"/>
          <w:sz w:val="22"/>
        </w:rPr>
        <w:t>Seema Malhotra</w:t>
      </w:r>
    </w:p>
    <w:p>
      <w:r>
        <w:rPr>
          <w:sz w:val="22"/>
        </w:rPr>
        <w:t>The hon. Lady will be aware of the Supreme Court judgment, which gave clarity on this issue. We expect that all providers will follow that ruling.</w:t>
      </w:r>
    </w:p>
    <w:p/>
    <w:p>
      <w:r>
        <w:rPr>
          <w:b/>
          <w:color w:val="1A4A6E"/>
          <w:sz w:val="22"/>
        </w:rPr>
        <w:t>Alex Easton (Ind)</w:t>
      </w:r>
    </w:p>
    <w:p>
      <w:r>
        <w:rPr>
          <w:sz w:val="22"/>
        </w:rPr>
        <w:t>Has the Minister considered using all the Government’s levers in female-dominated low-paid sectors, including uprating the minimum wage and strengthening fair work standards in social care, early years and the cleaning industry?</w:t>
      </w:r>
    </w:p>
    <w:p/>
    <w:p>
      <w:r>
        <w:rPr>
          <w:b/>
          <w:color w:val="1A4A6E"/>
          <w:sz w:val="22"/>
        </w:rPr>
        <w:t>Seema Malhotra</w:t>
      </w:r>
    </w:p>
    <w:p>
      <w:r>
        <w:rPr>
          <w:sz w:val="22"/>
        </w:rPr>
        <w:t>The hon. Member will be aware of the work we are doing to ensure that we support women in all the ways we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