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Village Schools</w:t>
      </w:r>
    </w:p>
    <w:p>
      <w:r>
        <w:rPr>
          <w:sz w:val="20"/>
        </w:rPr>
        <w:t>10 December 2025  ·  Commons  ·  Westminster Hall</w:t>
      </w:r>
    </w:p>
    <w:p>
      <w:r>
        <w:rPr>
          <w:b/>
        </w:rPr>
        <w:t xml:space="preserve">Policy areas: </w:t>
      </w:r>
      <w:r>
        <w:rPr>
          <w:sz w:val="20"/>
        </w:rPr>
        <w:t>Education, training and skills, Local government, Welfare and benefits</w:t>
      </w:r>
    </w:p>
    <w:p>
      <w:r>
        <w:rPr>
          <w:b/>
        </w:rPr>
        <w:t xml:space="preserve">Topics: </w:t>
      </w:r>
      <w:r>
        <w:rPr>
          <w:sz w:val="20"/>
        </w:rPr>
        <w:t>community cohesion, rural education, school closures, school funding, village schools</w:t>
      </w:r>
    </w:p>
    <w:p>
      <w:r>
        <w:rPr>
          <w:b/>
        </w:rPr>
        <w:t xml:space="preserve">Source: </w:t>
      </w:r>
      <w:r>
        <w:rPr>
          <w:sz w:val="20"/>
        </w:rPr>
        <w:t>https://hansard.parliament.uk/Commons/2025-12-10/debates/08BE9312-DBEE-46BD-A1F8-839264C770E3/VillageSchools</w:t>
      </w:r>
    </w:p>
    <w:p/>
    <w:p>
      <w:r>
        <w:rPr>
          <w:b/>
          <w:color w:val="1A4A6E"/>
          <w:sz w:val="22"/>
        </w:rPr>
        <w:t>Dawn Butler</w:t>
      </w:r>
    </w:p>
    <w:p>
      <w:r>
        <w:rPr>
          <w:sz w:val="22"/>
        </w:rPr>
        <w:t>I will call Manuela Perteghella to move the motion and then call the Minister to respond. I remind other Members that they may make a speech only with prior permission from the Member in charge of the debate and the Minister. There will not be an opportunity for the Member in charge to wind up, as is the convention for 30-minute debates.</w:t>
      </w:r>
    </w:p>
    <w:p/>
    <w:p>
      <w:r>
        <w:rPr>
          <w:b/>
          <w:color w:val="1A4A6E"/>
          <w:sz w:val="22"/>
        </w:rPr>
        <w:t>Manuela Perteghella (LD)</w:t>
      </w:r>
    </w:p>
    <w:p>
      <w:r>
        <w:rPr>
          <w:sz w:val="22"/>
        </w:rPr>
        <w:t>I beg to move,</w:t>
      </w:r>
    </w:p>
    <w:p>
      <w:r>
        <w:rPr>
          <w:sz w:val="22"/>
        </w:rPr>
        <w:t>That this House has considered village schools.</w:t>
      </w:r>
    </w:p>
    <w:p>
      <w:r>
        <w:rPr>
          <w:sz w:val="22"/>
        </w:rPr>
        <w:t>It is a pleasure to serve under your chairship, Ms Butler. I sought the debate because of the importance of village schools to the lives of many of my families in the Stratford-on-Avon constituency living in rural communities. For many villages, the school is part of the fabric of rural life. It is what keeps a community thriving. It gives children a place of belonging, it brings parents and carers together and it sustains village identity and community cohesion. Many families choose to build their lives in rural south Warwickshire precisely because the village school is there.</w:t>
      </w:r>
    </w:p>
    <w:p>
      <w:r>
        <w:rPr>
          <w:sz w:val="22"/>
        </w:rPr>
        <w:t>Once a village loses its school, something irreplaceable is lost with it. I speak not only as a constituency MP but as someone who has served as a school governor of a small rural school for many years and whose own children attended a village primary. I know how much a child’s early learning environment matters, and for many children a small village school provides a sense of safety and familiarity that lays the foundation for confidence and aspiration. The relatively small size of a village school allows teachers to develop close relationships with pupils and families, to intervene early, and to support children who may otherwise feel lost in larger settings. For children with additional needs or those who struggle with busy environments, that can be transformative.</w:t>
      </w:r>
    </w:p>
    <w:p>
      <w:r>
        <w:rPr>
          <w:sz w:val="22"/>
        </w:rPr>
        <w:t>Rural schools, however, face a particular challenge with fluctuating pupil numbers. Housing developments take time to materialise. A quiet admissions year should never be misinterpreted as evidence that a school lacks potential. With the right support, schools can thrive at the heart of their communities.</w:t>
      </w:r>
    </w:p>
    <w:p/>
    <w:p>
      <w:r>
        <w:rPr>
          <w:b/>
          <w:color w:val="1A4A6E"/>
          <w:sz w:val="22"/>
        </w:rPr>
        <w:t>Jim Shannon (DUP)</w:t>
      </w:r>
    </w:p>
    <w:p>
      <w:r>
        <w:rPr>
          <w:sz w:val="22"/>
        </w:rPr>
        <w:t>I commend the hon. Lady for bringing forward the debate. Not one of us does not have a small rural school; that is really important. I think of Loughries in my constituency—I mentioned it to her before the debate—which is a small hamlet just outside Newtownards. A few years ago, Loughries primary school was under some pressure financially, but it became an integrated primary school whereby it has been able to provide small classes focusing on providing education to rural children and promoting social development.</w:t>
      </w:r>
    </w:p>
    <w:p>
      <w:r>
        <w:rPr>
          <w:sz w:val="22"/>
        </w:rPr>
        <w:t>Does the hon. Lady agree that the Department for Education must always ensure that village schools have the funding and support they need so that children and parents in villages can rely on them to get a good education? We must also ensure that any risk of closure through poor funding is never allowed.</w:t>
      </w:r>
    </w:p>
    <w:p/>
    <w:p>
      <w:r>
        <w:rPr>
          <w:b/>
          <w:color w:val="1A4A6E"/>
          <w:sz w:val="22"/>
        </w:rPr>
        <w:t>Manuela Perteghella</w:t>
      </w:r>
    </w:p>
    <w:p>
      <w:r>
        <w:rPr>
          <w:sz w:val="22"/>
        </w:rPr>
        <w:t>I fully agree with the hon. Member. I hope to hear from the Minister about funding for rural schools.</w:t>
      </w:r>
    </w:p>
    <w:p>
      <w:r>
        <w:rPr>
          <w:sz w:val="22"/>
        </w:rPr>
        <w:t>Nowhere has the pressure been felt more deeply in my constituency than at Great Alne primary school, which is threatened with closure by Reform-led Warwickshire county council. In recent months, I have received heartfelt testimonies from parents, former pupils, former members of staff and the community. They describe a school that is not simply an educational setting but a family. They spoke of small classes where every child is known, of all the residents coming into school to read, to join lunchtime activities and to share talks on space, and of children visiting the retirement village to sing Christmas carols, forging intergenerational friendships. They told me that the school has been the beating heart of the village: a place where friendships form, where confidence grows and where children who might struggle in larger settings are able to thrive.</w:t>
      </w:r>
    </w:p>
    <w:p/>
    <w:p>
      <w:r>
        <w:rPr>
          <w:b/>
          <w:color w:val="1A4A6E"/>
          <w:sz w:val="22"/>
        </w:rPr>
        <w:t>Steff Aquarone (LD)</w:t>
      </w:r>
    </w:p>
    <w:p>
      <w:r>
        <w:rPr>
          <w:sz w:val="22"/>
        </w:rPr>
        <w:t>Schools are not only at the heart of village communities but make living in rural villages in North Norfolk viable for young families. Without village schools, working-age parents simply cannot live in these areas and will leave for towns and cities, but the current funding formula does not recognise the importance of these schools to communities as a whole. Does my hon. Friend agree that the Government must review the funding formula and ensure that rural village schools have the protection of a funding floor before, for many, it is too late?</w:t>
      </w:r>
    </w:p>
    <w:p/>
    <w:p>
      <w:r>
        <w:rPr>
          <w:b/>
          <w:color w:val="1A4A6E"/>
          <w:sz w:val="22"/>
        </w:rPr>
        <w:t>Manuela Perteghella</w:t>
      </w:r>
    </w:p>
    <w:p>
      <w:r>
        <w:rPr>
          <w:sz w:val="22"/>
        </w:rPr>
        <w:t>I agree with my hon. Friend. Village schools are exceptional because of their location and the isolated, remote communities that they serve.</w:t>
      </w:r>
    </w:p>
    <w:p/>
    <w:p>
      <w:r>
        <w:rPr>
          <w:b/>
          <w:color w:val="1A4A6E"/>
          <w:sz w:val="22"/>
        </w:rPr>
        <w:t>Sarah Gibson (LD)</w:t>
      </w:r>
    </w:p>
    <w:p>
      <w:r>
        <w:rPr>
          <w:sz w:val="22"/>
        </w:rPr>
        <w:t>In my constituency, there are two local village schools—one in Laycock and one in Lydiard Millicent—that provide a fantastic opportunity for working families. Without them, those children would not be able to get to school via public transport, because it is so poor. That would mean that the parents would have to give up work. Does my hon. Friend agree that children’s education should not be penalised simply because of where they live and the lack of access to good transport so typical of rural areas?</w:t>
      </w:r>
    </w:p>
    <w:p/>
    <w:p>
      <w:r>
        <w:rPr>
          <w:b/>
          <w:color w:val="1A4A6E"/>
          <w:sz w:val="22"/>
        </w:rPr>
        <w:t>Manuela Perteghella</w:t>
      </w:r>
    </w:p>
    <w:p>
      <w:r>
        <w:rPr>
          <w:sz w:val="22"/>
        </w:rPr>
        <w:t>My hon. Friend puts it so well. I will come to the challenges of transport in rural areas shortly.</w:t>
      </w:r>
    </w:p>
    <w:p>
      <w:r>
        <w:rPr>
          <w:sz w:val="22"/>
        </w:rPr>
        <w:t>I have received so many powerful accounts from my constituents showing how a school and its community reach each other, for example, through festivals organised by parents, bacon bap mornings, Santa’s sleigh, and tree planting with residents. Those experiences give children a sense of belonging and pride in their place, and teach them about the wider community. I thank every parent, carer and resident past and present who wrote to me and has worked so hard to support Great Alne in difficult circumstances.</w:t>
      </w:r>
    </w:p>
    <w:p/>
    <w:p>
      <w:r>
        <w:rPr>
          <w:b/>
          <w:color w:val="1A4A6E"/>
          <w:sz w:val="22"/>
        </w:rPr>
        <w:t>Tom Gordon (LD)</w:t>
      </w:r>
    </w:p>
    <w:p>
      <w:r>
        <w:rPr>
          <w:sz w:val="22"/>
        </w:rPr>
        <w:t>My hon. Friend has mentioned those involved in making sure that schools function. For village schools across my area, such as in Scotton and Burton Leonard, parent teacher associations are having to fund the bare minimum and basics. Temporary classrooms that are not fit for purpose are now being used permanently. Does my hon. Friend agree that we need a better funding model for village schools?</w:t>
      </w:r>
    </w:p>
    <w:p/>
    <w:p>
      <w:r>
        <w:rPr>
          <w:b/>
          <w:color w:val="1A4A6E"/>
          <w:sz w:val="22"/>
        </w:rPr>
        <w:t>Manuela Perteghella</w:t>
      </w:r>
    </w:p>
    <w:p>
      <w:r>
        <w:rPr>
          <w:sz w:val="22"/>
        </w:rPr>
        <w:t>Absolutely. As they are unique, the Government need to look again at how these important schools—these community hubs—are funded. I will continue to make the case for support, stability and a future for Great Alne primary school.</w:t>
      </w:r>
    </w:p>
    <w:p>
      <w:r>
        <w:rPr>
          <w:sz w:val="22"/>
        </w:rPr>
        <w:t>In parts of the country, including mine, there are growing concerns about how school transport arrangements are being handled. In Warwickshire, those concerns have intensified following proposals brought forward by the Reform-run county council. It has become clear, from both the consultation documents and the council’s public statements, that the leadership does not fully understand the realities of rural life in south Warwickshire. The Reform-run county council’s new policy suggests that unlit rural lanes can still be considered safe walking routes for children. It assumes that pupils, including those with additional needs, can rely on public transport that does not exist in many rural villages. It implies that families can use disability benefits to fund transport that should be statutory. Those ideas reveal a fundamental misunderstanding of the geography of south Warwickshire and the pressures that families face every single day.</w:t>
      </w:r>
    </w:p>
    <w:p/>
    <w:p>
      <w:r>
        <w:rPr>
          <w:b/>
          <w:color w:val="1A4A6E"/>
          <w:sz w:val="22"/>
        </w:rPr>
        <w:t>Martin Wrigley (LD)</w:t>
      </w:r>
    </w:p>
    <w:p>
      <w:r>
        <w:rPr>
          <w:sz w:val="22"/>
        </w:rPr>
        <w:t>It is a similar story in rural Devon. In my constituency, schools in Broadhempston and Bishopsteignton are seeing falling roll numbers. Without the critical input of a core funding floor and help with transport, those schools may eventually close, which will kill those villages. We must not allow that to happen.</w:t>
      </w:r>
    </w:p>
    <w:p/>
    <w:p>
      <w:r>
        <w:rPr>
          <w:b/>
          <w:color w:val="1A4A6E"/>
          <w:sz w:val="22"/>
        </w:rPr>
        <w:t>Manuela Perteghella</w:t>
      </w:r>
    </w:p>
    <w:p>
      <w:r>
        <w:rPr>
          <w:sz w:val="22"/>
        </w:rPr>
        <w:t>I thank my hon. Friend for that important point. I will talk shortly about what happens if such schools close down—what happens to the wider community and how that reverberates.</w:t>
      </w:r>
    </w:p>
    <w:p>
      <w:r>
        <w:rPr>
          <w:sz w:val="22"/>
        </w:rPr>
        <w:t>Parents tell me that the nearest village school is not merely a preference; it is the only school that they can safely and realistically access. When councils start consultation on closures without engaging properly with those who rely on these services, the consequences are serious. With proper, meaningful support rather than a managed decline, village schools with fluctuating numbers would thrive once again.</w:t>
      </w:r>
    </w:p>
    <w:p>
      <w:r>
        <w:rPr>
          <w:sz w:val="22"/>
        </w:rPr>
        <w:t>These concerns are closely linked to road safety. I frequently receive letters from schools, teachers, parents and pupils across Stratford-on-Avon raising concerns that the roads around their communities and schools are not safe enough. Only last month I visited Mappleborough Green Church of England primary school, where the children explained how cars are failing to stop at their pedestrian lights, how they have seen fast-moving traffic and overtaking near the crossing, and how these near misses make them feel anxious on their journeys to school along a busy road. I say directly to those pupils that they made their voices heard, and I have written to Warwickshire county council to ask for urgent action on the measures that the children have proposed.</w:t>
      </w:r>
    </w:p>
    <w:p>
      <w:r>
        <w:rPr>
          <w:sz w:val="22"/>
        </w:rPr>
        <w:t>When children tell us that they do not feel safe crossing the road outside their school, we must listen. Government and local highway authorities need to be far more responsive to the needs of communities. Safety is not optional. It is basic, it is every day, and it must be delivered.</w:t>
      </w:r>
    </w:p>
    <w:p>
      <w:r>
        <w:rPr>
          <w:sz w:val="22"/>
        </w:rPr>
        <w:t>When a village school closes, the impact is immediate. Children face more difficult and dangerous journeys to the next school. Parents absorb new costs that they cannot manage. The delicate social fabric of villages begins to fray. Any policy decisions about the future of rural schools must take account of these realities. They cannot be reduced to administrative convenience. Decisions are being made in a way that is detached from rural life and the people who will feel the consequences first.</w:t>
      </w:r>
    </w:p>
    <w:p>
      <w:r>
        <w:rPr>
          <w:sz w:val="22"/>
        </w:rPr>
        <w:t>For the Liberal Democrats, education is the best investment that a country can make in its future. Years of underfunding have left schools trying to manage rising costs, delayed repairs, and stretched staff resources, as we have heard from Members across the House. I welcome the steps the Government have taken to increase the school budget, expand free school meals for the poorest families, and strengthen the pupil premium. These are positive measures, but they will not, by themselves, guarantee the stability that rural schools need.</w:t>
      </w:r>
    </w:p>
    <w:p>
      <w:r>
        <w:rPr>
          <w:sz w:val="22"/>
        </w:rPr>
        <w:t>Rural schools cannot be left behind. We believe that school and college funding must rise above inflation each year, that the backlog of repairs must finally be addressed, and that every school should have a dedicated mental health professional, so that families can seek help early where they are. These improvements matter across the system, and rural schools have a really important community-hub role in isolated and remote areas.</w:t>
      </w:r>
    </w:p>
    <w:p>
      <w:r>
        <w:rPr>
          <w:sz w:val="22"/>
        </w:rPr>
        <w:t>Village schools also have a broader economic and social value. They keep younger families in the area, and contribute to a diverse age mix in villages, so that villages thrive. Services remain in villages, and they support local early years provision and help maintain a balanced community. When a school disappears, the village becomes a different place. Fewer families settle there; services decline; buses get reduced because they are no longer commercially viable; and community resilience weakens—long-term consequences follow from short-term decisions.</w:t>
      </w:r>
    </w:p>
    <w:p>
      <w:r>
        <w:rPr>
          <w:sz w:val="22"/>
        </w:rPr>
        <w:t>As a member of the Education Committee, I see the national picture as well as the local one. It is clear that we need a more coherent approach to rural education, one that recognises the pressures that schools face and supports their long-term sustainability. Closure should never be the default option; it should come only after every possible alternative has been explored. Village schools support families and strengthen community. They deserve real support, and not to be subject to managed decline, as in many cases. I look forward to hearing the Minister’s response.</w:t>
      </w:r>
    </w:p>
    <w:p/>
    <w:p>
      <w:r>
        <w:rPr>
          <w:b/>
          <w:color w:val="1A4A6E"/>
          <w:sz w:val="22"/>
        </w:rPr>
        <w:t>Georgia Gould (The Minister for School Standards)</w:t>
      </w:r>
    </w:p>
    <w:p>
      <w:r>
        <w:rPr>
          <w:sz w:val="22"/>
        </w:rPr>
        <w:t>It is a privilege to serve under your chairship, Ms Butler. I thank the hon. Member for Stratford-on-Avon (Manuela Perteghella) for securing a debate on this important matter. I share her commitment to investment in education; it is at the core of our opportunity mission, which is why we continue to invest in schools.</w:t>
      </w:r>
    </w:p>
    <w:p>
      <w:r>
        <w:rPr>
          <w:sz w:val="22"/>
        </w:rPr>
        <w:t>We have heard from the hon. Member and others about the importance of rural schools. We recognise the essential role that rural schools play in their communities. We know that to preserve access for young children, local authorities may need to maintain more empty places in schools in rural areas than in urban areas. Small schools generally receive more funding per pupil than larger schools, in recognition of the circumstances that they face.</w:t>
      </w:r>
    </w:p>
    <w:p/>
    <w:p>
      <w:r>
        <w:rPr>
          <w:b/>
          <w:color w:val="1A4A6E"/>
          <w:sz w:val="22"/>
        </w:rPr>
        <w:t>Edward Morello (LD)</w:t>
      </w:r>
    </w:p>
    <w:p>
      <w:r>
        <w:rPr>
          <w:sz w:val="22"/>
        </w:rPr>
        <w:t>The Minister says that rural schools receive more funding per pupil than urban schools, but one of my local headmasters, who previously taught in London, tells me that he received £10,000 per pupil in London but only £5,000 in West Dorset. That suggests that the Treasury funding model simply does not reflect the increased cost of living and of providing services in rural Britain. Will the Minister have conversations with the Treasury to get rurality included as a metric in its funding model?</w:t>
      </w:r>
    </w:p>
    <w:p/>
    <w:p>
      <w:r>
        <w:rPr>
          <w:b/>
          <w:color w:val="1A4A6E"/>
          <w:sz w:val="22"/>
        </w:rPr>
        <w:t>Georgia Gould</w:t>
      </w:r>
    </w:p>
    <w:p>
      <w:r>
        <w:rPr>
          <w:sz w:val="22"/>
        </w:rPr>
        <w:t>The national funding formula accounts for the challenges faced by small schools in rural areas, both through the lump sum and through the sparsity factor. In 2025-26, primary schools eligible for sparsity funding attract up to £57,400, and all other schools eligible for sparsity funding attract up to £83,400. However, if the hon. Gentleman writes to me about the particular circumstances he raises, I will be very happy to look into them.</w:t>
      </w:r>
    </w:p>
    <w:p>
      <w:r>
        <w:rPr>
          <w:sz w:val="22"/>
        </w:rPr>
        <w:t>Today’s discussion has focused on the future of Great Alne primary school, a small rural school located on the edge of Great Alne, a village in Warwickshire. As I think the hon. Member for Stratford-on-Avon pointed out, it has been at the heart of the village for over 180 years, educating generations of families. It is known for its small class sizes and close-knit environment and offers a setting in which pupils receive individual attention. Its ethos, “responsible, respectful, ready”, reflects a commitment to nurturing well-rounded learners and positive values.</w:t>
      </w:r>
    </w:p>
    <w:p>
      <w:r>
        <w:rPr>
          <w:sz w:val="22"/>
        </w:rPr>
        <w:t>We believe that decisions about school closures always need careful reflection. They affect pupils, families and communities deeply. As part of this Government’s commitment to supporting every child to achieve and thrive, we want to ensure that every child has access to high-quality education in a sustainable setting. Great Alne primary school serves children aged between four and 11. It has an operational capacity of 105 places, but currently only 21 pupils are on roll, so just 20% of the available places are being used.</w:t>
      </w:r>
    </w:p>
    <w:p>
      <w:r>
        <w:rPr>
          <w:sz w:val="22"/>
        </w:rPr>
        <w:t>The Department has set out guidance to local authorities to support them in carefully considering whether school closure is appropriate. The local authority considers that it has followed the guidance and has actively sought to keep the school open. As the hon. Member for Stratford-on-Avon knows, the local authority has now progressed to the stage of consulting stakeholders on potential closure proposals.</w:t>
      </w:r>
    </w:p>
    <w:p>
      <w:r>
        <w:rPr>
          <w:sz w:val="22"/>
        </w:rPr>
        <w:t>Local authorities must ensure sufficient school places and manage the school estate efficiently. When school capacity data shows limited capacity in the immediate area for some year groups, the local authority has confirmed that spaces are available in neighbouring areas for any displaced pupils.</w:t>
      </w:r>
    </w:p>
    <w:p/>
    <w:p>
      <w:r>
        <w:rPr>
          <w:b/>
          <w:color w:val="1A4A6E"/>
          <w:sz w:val="22"/>
        </w:rPr>
        <w:t>Lisa Smart (LD)</w:t>
      </w:r>
    </w:p>
    <w:p>
      <w:r>
        <w:rPr>
          <w:sz w:val="22"/>
        </w:rPr>
        <w:t>In my Hazel Grove constituency, the most rural area is Mellor. We have children from primary schools looking to go to Marple Hall, which is their nearest secondary school. Marple Hall has recently joined an academy trust, and of course different rules about admissions come with that. It is causing parents a lot of consternation about the future admissions policy. I wonder whether the Minister could comment on any plans that she and her colleagues have to look at how academies can set their admissions policy to ensure that all local children get a good local secondary place of their choosing.</w:t>
      </w:r>
    </w:p>
    <w:p/>
    <w:p>
      <w:r>
        <w:rPr>
          <w:b/>
          <w:color w:val="1A4A6E"/>
          <w:sz w:val="22"/>
        </w:rPr>
        <w:t>Georgia Gould</w:t>
      </w:r>
    </w:p>
    <w:p>
      <w:r>
        <w:rPr>
          <w:sz w:val="22"/>
        </w:rPr>
        <w:t>As the hon. Member will be aware, local authorities have a responsibility to ensure that all children have a sufficient place. The Children’s Wellbeing and Schools Bill, which is progressing through the House of Lords, has some changes around admissions that we think will ensure that children get a place at a school that meets their needs.</w:t>
      </w:r>
    </w:p>
    <w:p>
      <w:r>
        <w:rPr>
          <w:sz w:val="22"/>
        </w:rPr>
        <w:t>The Department for Education recognises the importance of supporting rural schools and the educational offer in Warwickshire. We have worked in partnership with Warwickshire local authorities since Ofsted published an inspection report of “inadequate” in January 2023. Local authorities hold the statutory place-planning function, ensuring that there are sufficient schools to meet pupil needs. This includes collaborating with academy trusts and partners to balance supply and demand in line with changing demographics.</w:t>
      </w:r>
    </w:p>
    <w:p/>
    <w:p>
      <w:r>
        <w:rPr>
          <w:b/>
          <w:color w:val="1A4A6E"/>
          <w:sz w:val="22"/>
        </w:rPr>
        <w:t>Markus Campbell-Savours (Ind)</w:t>
      </w:r>
    </w:p>
    <w:p>
      <w:r>
        <w:rPr>
          <w:sz w:val="22"/>
        </w:rPr>
        <w:t>It is not just about money. In my constituency of Penrith and Solway, we have seen the unrestricted change of use of properties from homes to holiday lets, which has led to the depopulation of villages and has undermined local schools. I understand that the Minister for Housing and Planning is currently deliberating on the regulation of the self-catering sector. Will the Minister raise this issue as part of those deliberations?</w:t>
      </w:r>
    </w:p>
    <w:p/>
    <w:p>
      <w:r>
        <w:rPr>
          <w:b/>
          <w:color w:val="1A4A6E"/>
          <w:sz w:val="22"/>
        </w:rPr>
        <w:t>Georgia Gould</w:t>
      </w:r>
    </w:p>
    <w:p>
      <w:r>
        <w:rPr>
          <w:sz w:val="22"/>
        </w:rPr>
        <w:t>I thank the hon. Member for raising that critical issue. I would be happy to raise it to ensure that the impact on school places is taken into account as part of the decision making. I thank him for championing it.</w:t>
      </w:r>
    </w:p>
    <w:p>
      <w:r>
        <w:rPr>
          <w:sz w:val="22"/>
        </w:rPr>
        <w:t>We recognise these challenges. That is why we published “Running rural primary schools efficiently”, which examines how to run small rural schools effectively. Alongside it, “Opening and closing maintained schools” sets out statutory guidance for local authorities considering school closures. The guidance includes a presumption against the closure of rural schools. That does not, however, mean that a rural school will never close, but the case for closure must be strong and it must be clearly in the best interests of educational provision in the area.</w:t>
      </w:r>
    </w:p>
    <w:p>
      <w:r>
        <w:rPr>
          <w:sz w:val="22"/>
        </w:rPr>
        <w:t>I also want to respond to the points that have been made about home-to-school transport. We believe that it is critical for supporting children into education. I understand that Warwickshire county council has written to the Secretary of State with proposals to ask children to walk a greater distance, and the Secretary of State has responded very strongly against those proposals.</w:t>
      </w:r>
    </w:p>
    <w:p/>
    <w:p>
      <w:r>
        <w:rPr>
          <w:b/>
          <w:color w:val="1A4A6E"/>
          <w:sz w:val="22"/>
        </w:rPr>
        <w:t>Tom Gordon</w:t>
      </w:r>
    </w:p>
    <w:p>
      <w:r>
        <w:rPr>
          <w:sz w:val="22"/>
        </w:rPr>
        <w:t>The home-to-school transport issue has affected people across North Yorkshire. One of the campaigners, Jo Foster, has been leading and working with the School Transport Action Group and has highlighted the inconsistency in the local authority’s approach. It used to be catchment-based, which makes sense in big rural areas that follow dales, rather than insisting that children must go to the nearest school geographically as the crow flies, which does not make sense. Will the Minister commit to ensuring that local authorities listen to parents on the ground and ensuring that children can get to the schools their siblings go to, on the routes that they used to be able to reach by public transport? That simply does not exist under these new provisions.</w:t>
      </w:r>
    </w:p>
    <w:p/>
    <w:p>
      <w:r>
        <w:rPr>
          <w:b/>
          <w:color w:val="1A4A6E"/>
          <w:sz w:val="22"/>
        </w:rPr>
        <w:t>Georgia Gould</w:t>
      </w:r>
    </w:p>
    <w:p>
      <w:r>
        <w:rPr>
          <w:sz w:val="22"/>
        </w:rPr>
        <w:t>I thank the hon. Member for raising that issue, on which we are working with colleagues in the Ministry of Housing, Communities and Local Government. If he writes to me about his specific concerns, I will make sure that they are raised as part of our ongoing work.</w:t>
      </w:r>
    </w:p>
    <w:p>
      <w:r>
        <w:rPr>
          <w:sz w:val="22"/>
        </w:rPr>
        <w:t>Ministers have no direct role in the local statutory process or decision-making arrangements for changes to maintained rural schools. These decisions rest with the local authority. We understand that Warwickshire county council has begun the pre-statutory process for a potential closure by 31 August 2026, which includes full consultation with parents, staff and the wider community. This is a significant decision, and we recognise the strength of local feeling. Our priority remains ensuring that every child receives the highest-quality education, and we will continue to work closely with Warwickshire county council throughout this process to achieve that goal. I welcome the specific points that have been made, and I will follow up on everything that has been discussed today.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