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Conversion Practices Ban</w:t>
      </w:r>
    </w:p>
    <w:p>
      <w:r>
        <w:rPr>
          <w:sz w:val="20"/>
        </w:rPr>
        <w:t>10 December 2025  ·  Commons  ·  Oral Questions</w:t>
      </w:r>
    </w:p>
    <w:p>
      <w:r>
        <w:rPr>
          <w:b/>
        </w:rPr>
        <w:t xml:space="preserve">Policy areas: </w:t>
      </w:r>
      <w:r>
        <w:rPr>
          <w:sz w:val="20"/>
        </w:rPr>
        <w:t>Crime, justice and law, Health and social care, Society and culture</w:t>
      </w:r>
    </w:p>
    <w:p>
      <w:r>
        <w:rPr>
          <w:b/>
        </w:rPr>
        <w:t xml:space="preserve">Topics: </w:t>
      </w:r>
      <w:r>
        <w:rPr>
          <w:sz w:val="20"/>
        </w:rPr>
        <w:t>conversion practices ban, conversion therapy, lgbtq+ rights, trans-inclusive ban, youth gender incongruence care</w:t>
      </w:r>
    </w:p>
    <w:p>
      <w:r>
        <w:rPr>
          <w:b/>
        </w:rPr>
        <w:t xml:space="preserve">Source: </w:t>
      </w:r>
      <w:r>
        <w:rPr>
          <w:sz w:val="20"/>
        </w:rPr>
        <w:t>https://hansard.parliament.uk/Commons/2025-12-10/debates/99AFB445-09C7-4417-9179-39DAF1C5F40E/ConversionPracticesBan</w:t>
      </w:r>
    </w:p>
    <w:p/>
    <w:p>
      <w:r>
        <w:rPr>
          <w:b/>
          <w:color w:val="1A4A6E"/>
          <w:sz w:val="22"/>
        </w:rPr>
        <w:t>Manuela Perteghella (LD)</w:t>
      </w:r>
    </w:p>
    <w:p>
      <w:r>
        <w:rPr>
          <w:sz w:val="22"/>
        </w:rPr>
        <w:t>1. If she will make an assessment of the potential impact of her timetable for bringing forward legislative proposals to ban conversion practices on affected people.</w:t>
      </w:r>
    </w:p>
    <w:p/>
    <w:p>
      <w:r>
        <w:rPr>
          <w:b/>
          <w:color w:val="1A4A6E"/>
          <w:sz w:val="22"/>
        </w:rPr>
        <w:t>Alex Barros-Curtis (Lab)</w:t>
      </w:r>
    </w:p>
    <w:p>
      <w:r>
        <w:rPr>
          <w:sz w:val="22"/>
        </w:rPr>
        <w:t>12. What steps she is taking to ban conversion practices.</w:t>
      </w:r>
    </w:p>
    <w:p/>
    <w:p>
      <w:r>
        <w:rPr>
          <w:b/>
          <w:color w:val="1A4A6E"/>
          <w:sz w:val="22"/>
        </w:rPr>
        <w:t>Olivia Bailey (The Minister for Equalities)</w:t>
      </w:r>
    </w:p>
    <w:p>
      <w:r>
        <w:rPr>
          <w:sz w:val="22"/>
        </w:rPr>
        <w:t>Conversion practices are abuse, they cause long-lasting harm, and they have no place in our society. We will bring our comprehensive, trans-inclusive ban on conversion practices before the House as soon as possible.</w:t>
      </w:r>
    </w:p>
    <w:p/>
    <w:p>
      <w:r>
        <w:rPr>
          <w:b/>
          <w:color w:val="1A4A6E"/>
          <w:sz w:val="22"/>
        </w:rPr>
        <w:t>Manuela Perteghella</w:t>
      </w:r>
    </w:p>
    <w:p>
      <w:r>
        <w:rPr>
          <w:sz w:val="22"/>
        </w:rPr>
        <w:t>LGBTQ rights campaigners have warned that the Government’s continued delay on banning conversion practices is dangerous and leaves vulnerable people without protection. Every month of delay leaves people exposed to practices that the Government themselves have said are abusive. Will the Minister now set out a clear timeline and give a firm commitment that the Government will not drag their heels on this any longer?</w:t>
      </w:r>
    </w:p>
    <w:p/>
    <w:p>
      <w:r>
        <w:rPr>
          <w:b/>
          <w:color w:val="1A4A6E"/>
          <w:sz w:val="22"/>
        </w:rPr>
        <w:t>Olivia Bailey</w:t>
      </w:r>
    </w:p>
    <w:p>
      <w:r>
        <w:rPr>
          <w:sz w:val="22"/>
        </w:rPr>
        <w:t>As I have just said, conversion practices are abusive and we will ban them. All LGBT people deserve to live freely and without fear, shame or discrimination. This legislation is a priority for the Government, as set out in the King’s Speech.</w:t>
      </w:r>
    </w:p>
    <w:p/>
    <w:p>
      <w:r>
        <w:rPr>
          <w:b/>
          <w:color w:val="1A4A6E"/>
          <w:sz w:val="22"/>
        </w:rPr>
        <w:t>Barros-Curtis</w:t>
      </w:r>
    </w:p>
    <w:p>
      <w:r>
        <w:rPr>
          <w:sz w:val="22"/>
        </w:rPr>
        <w:t>I thank the Minister for her answer. The recent BBC report that more than 250 people were subjected to electric shocks in NHS hospitals between 1965 and 1973, in an attempt to change their sexual preferences and gender identity, serves as a reminder of the urgent need for us to legislate in this area, and I am proud that the Government have committed to a trans-inclusive ban on conversion practices. Can she assure me that the Government will legislate as swiftly as possible, and will she meet me to discuss this further?</w:t>
      </w:r>
    </w:p>
    <w:p/>
    <w:p>
      <w:r>
        <w:rPr>
          <w:b/>
          <w:color w:val="1A4A6E"/>
          <w:sz w:val="22"/>
        </w:rPr>
        <w:t>Olivia Bailey</w:t>
      </w:r>
    </w:p>
    <w:p>
      <w:r>
        <w:rPr>
          <w:sz w:val="22"/>
        </w:rPr>
        <w:t>Let me be clear: being gay or trans is not an illness that needs to be cured. The so-called treatments reported by the BBC are abhorrent, and my thoughts are with anyone who suffered. Abusive conversion practices are still happening today, and we will bring forward our draft legislation to ban them as soon as possible. I would of course be delighted to meet my hon. Friend.</w:t>
      </w:r>
    </w:p>
    <w:p/>
    <w:p>
      <w:r>
        <w:rPr>
          <w:b/>
          <w:color w:val="1A4A6E"/>
          <w:sz w:val="22"/>
        </w:rPr>
        <w:t>Rebecca Paul (Con)</w:t>
      </w:r>
    </w:p>
    <w:p>
      <w:r>
        <w:rPr>
          <w:sz w:val="22"/>
        </w:rPr>
        <w:t>The Health Secretary’s puberty blocker trial will stop the natural puberty of many young lesbians, putting them on a pathway to irreversible changes and a lifetime of medicalisation. What are the Minister’s plans to stop this state-sanctioned conversion therapy?</w:t>
      </w:r>
    </w:p>
    <w:p/>
    <w:p>
      <w:r>
        <w:rPr>
          <w:b/>
          <w:color w:val="1A4A6E"/>
          <w:sz w:val="22"/>
        </w:rPr>
        <w:t>Olivia Bailey</w:t>
      </w:r>
    </w:p>
    <w:p>
      <w:r>
        <w:rPr>
          <w:sz w:val="22"/>
        </w:rPr>
        <w:t>Young people with gender incongruence need access to high-quality, safe and effective care. We are following the Cass review, which was clear that the evidence on the care for these children is lacking and proposed this research to help provide it. We are now setting up clinical trials, as recommended by Baroness Cass, to build the evidence base that we need to support vulnerable young people.</w:t>
      </w:r>
    </w:p>
    <w:p/>
    <w:p>
      <w:r>
        <w:rPr>
          <w:b/>
          <w:color w:val="1A4A6E"/>
          <w:sz w:val="22"/>
        </w:rPr>
        <w:t>Speaker</w:t>
      </w:r>
    </w:p>
    <w:p>
      <w:r>
        <w:rPr>
          <w:sz w:val="22"/>
        </w:rPr>
        <w:t>I call the Chair of the Women and Equalities Committee.</w:t>
      </w:r>
    </w:p>
    <w:p/>
    <w:p>
      <w:r>
        <w:rPr>
          <w:b/>
          <w:color w:val="1A4A6E"/>
          <w:sz w:val="22"/>
        </w:rPr>
        <w:t>Sarah Owen (Lab)</w:t>
      </w:r>
    </w:p>
    <w:p>
      <w:r>
        <w:rPr>
          <w:sz w:val="22"/>
        </w:rPr>
        <w:t>LGBT+ communities, and particularly trans people, have many reasons to be fearful at the moment. Even though the Government have committed to delivering a conversion therapy Bill, trust is at an all-time low. Is the Bill on target to come before the House in this Session? If so, will the Minister outline the details of pre-legislative scrutiny and what involvement there will be from the LGBT+ community?</w:t>
      </w:r>
    </w:p>
    <w:p/>
    <w:p>
      <w:r>
        <w:rPr>
          <w:b/>
          <w:color w:val="1A4A6E"/>
          <w:sz w:val="22"/>
        </w:rPr>
        <w:t>Olivia Bailey</w:t>
      </w:r>
    </w:p>
    <w:p>
      <w:r>
        <w:rPr>
          <w:sz w:val="22"/>
        </w:rPr>
        <w:t>I recognise the significant anxiety felt by many trans people at the moment, and I want to be clear, as the Supreme Court was, that protections for trans people are enshrined in law. Trans people deserve to live their lives with dignity and respect, and without shame. We are committed to delivering the trans-inclusive ban on conversion practices, per the King’s Speech, as soon as possible, alongside strengthening LGBT hate crime laws and improving trans healthcare.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