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Bank Closure in Penzance</w:t>
      </w:r>
    </w:p>
    <w:p>
      <w:r>
        <w:rPr>
          <w:sz w:val="20"/>
        </w:rPr>
        <w:t>10 December 2025  ·  Commons  ·  Petition</w:t>
      </w:r>
    </w:p>
    <w:p>
      <w:r>
        <w:rPr>
          <w:b/>
        </w:rPr>
        <w:t xml:space="preserve">Policy areas: </w:t>
      </w:r>
      <w:r>
        <w:rPr>
          <w:sz w:val="20"/>
        </w:rPr>
        <w:t>Business and industry, Economy, Welfare and benefits</w:t>
      </w:r>
    </w:p>
    <w:p>
      <w:r>
        <w:rPr>
          <w:b/>
        </w:rPr>
        <w:t xml:space="preserve">Topics: </w:t>
      </w:r>
      <w:r>
        <w:rPr>
          <w:sz w:val="20"/>
        </w:rPr>
        <w:t>access to banking, bank branch closures, banking regulation, digital exclusion, vulnerable customers</w:t>
      </w:r>
    </w:p>
    <w:p>
      <w:r>
        <w:rPr>
          <w:b/>
        </w:rPr>
        <w:t xml:space="preserve">Source: </w:t>
      </w:r>
      <w:r>
        <w:rPr>
          <w:sz w:val="20"/>
        </w:rPr>
        <w:t>https://hansard.parliament.uk/Commons/2025-12-10/debates/EBD50BB6-AA01-4131-AEF7-45E42D6EA3AD/BankClosureInPenzance</w:t>
      </w:r>
    </w:p>
    <w:p/>
    <w:p>
      <w:r>
        <w:rPr>
          <w:b/>
          <w:color w:val="1A4A6E"/>
          <w:sz w:val="22"/>
        </w:rPr>
        <w:t>Andrew George (LD)</w:t>
      </w:r>
    </w:p>
    <w:p>
      <w:r>
        <w:rPr>
          <w:sz w:val="22"/>
        </w:rPr>
        <w:t>I rise to present a petition on behalf of the people of the Penzance area, 3,000 of whom have already signed a public version to oppose the closure of the Lloyds bank, which is located in the iconic market house in the centre of Market Jew Street. The decision has been taken without any local consultation whatsoever. The significant impact on the vulnerable, on businesses and charities with complex transactions, and on the digitally excluded has not been taken into account. The petitioners observe that Lloyds was bailed out to the tune of £37 billion of taxpayers’ money during the financial crisis, yet it treats the town in this manner without any consultation, leaving customers with a two-hour bus journey to the nearest branch in Truro.</w:t>
      </w:r>
    </w:p>
    <w:p>
      <w:r>
        <w:rPr>
          <w:sz w:val="22"/>
        </w:rPr>
        <w:t>The petition states:</w:t>
      </w:r>
    </w:p>
    <w:p>
      <w:r>
        <w:rPr>
          <w:sz w:val="22"/>
        </w:rPr>
        <w:t>The petition of residents of the constituency of St Ives,</w:t>
      </w:r>
    </w:p>
    <w:p>
      <w:r>
        <w:rPr>
          <w:sz w:val="22"/>
        </w:rPr>
        <w:t>Declares that the decision by Lloyd’s bank to close its Penzance branch will have a severe and detrimental impact on older and disabled people, local businesses and on the digitally excluded; further declares that Lloyd’s has been established at the iconic Market House in the centre of the town for one hundred years and local people have appreciated the work of the staff and the service provided; and further declares that banking services should not be limited to being accessed electronically, by telephone, at Post Office counters and through the limited services and hours of Banking Hubs.</w:t>
      </w:r>
    </w:p>
    <w:p>
      <w:r>
        <w:rPr>
          <w:sz w:val="22"/>
        </w:rPr>
        <w:t>The petitioners therefore request that the House of Commons urge the Government to bring forward measures to ensure a network of accessible full-time banks throughout the UK and in every market town, and to call on Lloyd’s to keep its Penzance branch open.</w:t>
      </w:r>
    </w:p>
    <w:p>
      <w:r>
        <w:rPr>
          <w:sz w:val="22"/>
        </w:rPr>
        <w:t>And the petitioners remain, etc.</w:t>
      </w:r>
    </w:p>
    <w:p>
      <w:r>
        <w:rPr>
          <w:sz w:val="22"/>
        </w:rPr>
        <w:t>[P003148]</w:t>
      </w:r>
    </w:p>
    <w:p/>
    <w:p>
      <w:r>
        <w:rPr>
          <w:b/>
          <w:color w:val="1A4A6E"/>
          <w:sz w:val="22"/>
        </w:rPr>
        <w:t>John McDonnell (Lab)</w:t>
      </w:r>
    </w:p>
    <w:p>
      <w:r>
        <w:rPr>
          <w:sz w:val="22"/>
        </w:rPr>
        <w:t>On a point of order, Madam Deputy Speaker. I apologise for not having given notice of my point of order.</w:t>
      </w:r>
    </w:p>
    <w:p>
      <w:r>
        <w:rPr>
          <w:sz w:val="22"/>
        </w:rPr>
        <w:t>Earlier today, I raised a point of order with regard to correspondence that I had submitted to the Secretary of State for Justice. I said that I had written to the Secretary of State a week ago with regard to the Palestine Action prisoners who are on hunger strike at the moment, some of whom have been hospitalised, but received no response. This evening—I have just picked it up—a Ministry of Justice spokesperson has said in a press release:</w:t>
      </w:r>
    </w:p>
    <w:p>
      <w:r>
        <w:rPr>
          <w:sz w:val="22"/>
        </w:rPr>
        <w:t>“The Deputy Prime Minister has responded to and will continue to respond to correspondence on this issue”.</w:t>
      </w:r>
    </w:p>
    <w:p>
      <w:r>
        <w:rPr>
          <w:sz w:val="22"/>
        </w:rPr>
        <w:t>I have received no correspondence or any reply whatsoever. I have checked all my emails and consulted colleagues. May I, through you, Madam Deputy Speaker, urge those on the Treasury Bench to take back the message that that is an inaccurate statement? We need an urgent response on behalf of the several Members who put their names to that letter.</w:t>
      </w:r>
    </w:p>
    <w:p/>
    <w:p>
      <w:r>
        <w:rPr>
          <w:b/>
          <w:color w:val="1A4A6E"/>
          <w:sz w:val="22"/>
        </w:rPr>
        <w:t>Madam Deputy Speaker</w:t>
      </w:r>
    </w:p>
    <w:p>
      <w:r>
        <w:rPr>
          <w:sz w:val="22"/>
        </w:rPr>
        <w:t>I thank the right hon. Gentleman for his point of order. This is a very important matter. I know that Mr Speaker has made his feelings known. I am sure that those on the Treasury Bench will have heard the right hon. Gentleman’s comments, and I will ensure that Mr Speaker is aware of his dissatisfaction.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