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Saudi Arabia: Nuclear Power Programme</w:t>
      </w:r>
    </w:p>
    <w:p>
      <w:r>
        <w:rPr>
          <w:sz w:val="20"/>
        </w:rPr>
        <w:t>1 September 2026  ·  Lords  ·  Proceedings</w:t>
      </w:r>
    </w:p>
    <w:p>
      <w:r>
        <w:rPr>
          <w:b/>
        </w:rPr>
        <w:t xml:space="preserve">Source: </w:t>
      </w:r>
      <w:r>
        <w:rPr>
          <w:sz w:val="20"/>
        </w:rPr>
        <w:t>https://hansard.parliament.uk/Lords/2026-09-01/debates/9D2F8609-C76A-47D6-B813-0EAC229105CB/SaudiArabiaNuclearPowerProgramme</w:t>
      </w:r>
    </w:p>
    <w:p/>
    <w:p>
      <w:r>
        <w:rPr>
          <w:b/>
          <w:color w:val="1A4A6E"/>
          <w:sz w:val="22"/>
        </w:rPr>
        <w:t>The Parliamentary Under-Secretary of State, Foreign, Commonwealth and Development Office (Lab)</w:t>
      </w:r>
    </w:p>
    <w:p>
      <w:r>
        <w:rPr>
          <w:sz w:val="22"/>
        </w:rPr>
        <w:t>My Lords, the UK Government regularly discuss civil nuclear matters with the United States Government, including through our representations to the International Atomic Energy Agency in Vienna. The proposed agreement is a matter for the Governments of the United States and Saudi Arabia. The United Kingdom supports the expansion of civil nuclear energy, both in the UK and internationally, alongside robust safeguards, safety, security and non-proliferation measures overseen by the International Atomic Energy Agency.</w:t>
      </w:r>
    </w:p>
    <w:p/>
    <w:p>
      <w:r>
        <w:rPr>
          <w:b/>
          <w:color w:val="1A4A6E"/>
          <w:sz w:val="22"/>
        </w:rPr>
        <w:t>Lord Lamont of Lerwick</w:t>
      </w:r>
    </w:p>
    <w:p>
      <w:r>
        <w:rPr>
          <w:sz w:val="22"/>
        </w:rPr>
        <w:t>My Lords, may I be the first from this side of the House to congratulate the Minister on his appointment? Our Select Committee is left all the poorer by his elevation. Have the Government been able to see the full text of the agreement between Saudi Arabia and America, which is very profitable for American business but, if reports are to be believed, does not contain similar safeguards to those in other treaties applied in that area of the world? For example, press reports indicate that there are no safeguards for independent international inspection and no mention of uranium enrichment or the additional protocol of the non-proliferation treaty. Surely the safeguards applied in the past to countries such as the United Arab Emirates ought to apply equally to an agreement with Saudi Arabia.</w:t>
      </w:r>
    </w:p>
    <w:p/>
    <w:p>
      <w:r>
        <w:rPr>
          <w:b/>
          <w:color w:val="1A4A6E"/>
          <w:sz w:val="22"/>
        </w:rPr>
        <w:t>Lord Wood of Anfield</w:t>
      </w:r>
    </w:p>
    <w:p>
      <w:r>
        <w:rPr>
          <w:sz w:val="22"/>
        </w:rPr>
        <w:t>I thank the noble Lord for those kind comments. It is a real pleasure that the first Question I answer is from, if not my noble friend then my friend, the noble Lord, Lord Lamont. On his Question, as the deal has not been published, we cannot comment on the nature of the detail. However, it is reassuring that the United States and Saudi Arabia are parties to the nuclear non-proliferation treaty. Saudi Arabia has a comprehensive safeguards agreement with the International Atomic Energy Agency, so there is reason to have confidence that the process in place will provide the safeguards that the noble Lord looks for.</w:t>
      </w:r>
    </w:p>
    <w:p/>
    <w:p>
      <w:r>
        <w:rPr>
          <w:b/>
          <w:color w:val="1A4A6E"/>
          <w:sz w:val="22"/>
        </w:rPr>
        <w:t>Lord Hannay of Chiswick</w:t>
      </w:r>
    </w:p>
    <w:p>
      <w:r>
        <w:rPr>
          <w:sz w:val="22"/>
        </w:rPr>
        <w:t>My Lords, I welcome the Minister to the Dispatch Box. Does he agree with the noble Lord, Lord Lamont, that this agreement would be greatly strengthened if it made it quite clear that it would not cover enrichment or reprocessing of spent fuel, both of which would be a serious risk to non-proliferation and likely to lead to even greater proliferation in the Gulf?</w:t>
      </w:r>
    </w:p>
    <w:p/>
    <w:p>
      <w:r>
        <w:rPr>
          <w:b/>
          <w:color w:val="1A4A6E"/>
          <w:sz w:val="22"/>
        </w:rPr>
        <w:t>Lord Wood of Anfield</w:t>
      </w:r>
    </w:p>
    <w:p>
      <w:r>
        <w:rPr>
          <w:sz w:val="22"/>
        </w:rPr>
        <w:t>I thank the noble Lord for that and share with him a concern in general, of course, that all parties to the non-proliferation treaty exercise their obligations. The UK has long supported strong and effective safeguards arrangements, including the IAEA additional protocol, which the noble Lord mentions. We do not know what the nature of this deal is because, as I said before, it has not been published and we cannot really comment on it, but in addition to the fact that both parties are states parties to the NPT, and that Saudi Arabia has a comprehensive safeguards agreement, we know that there are bilateral safeguards agreed as part of this deal.</w:t>
      </w:r>
    </w:p>
    <w:p/>
    <w:p>
      <w:r>
        <w:rPr>
          <w:b/>
          <w:color w:val="1A4A6E"/>
          <w:sz w:val="22"/>
        </w:rPr>
        <w:t>Lord Bruce of Bennachie</w:t>
      </w:r>
    </w:p>
    <w:p>
      <w:r>
        <w:rPr>
          <w:sz w:val="22"/>
        </w:rPr>
        <w:t>My Lords, given that Russia is building nuclear power stations in Turkey and Egypt, is not the concern about proliferation real? Is not the noble Lord, Lord Lamont, right to say that the problem with this agreement is lack of transparency, compared with the UAE agreement, which has no processing and no nuclear enrichment? Is that not the model which should be followed? Should not the UK be using its influence to try to persuade the Americans to publish the agreement and abide by those safeguards, and not encourage another nuclear arms race?</w:t>
      </w:r>
    </w:p>
    <w:p/>
    <w:p>
      <w:r>
        <w:rPr>
          <w:b/>
          <w:color w:val="1A4A6E"/>
          <w:sz w:val="22"/>
        </w:rPr>
        <w:t>Lord Wood of Anfield</w:t>
      </w:r>
    </w:p>
    <w:p>
      <w:r>
        <w:rPr>
          <w:sz w:val="22"/>
        </w:rPr>
        <w:t>The noble Lord raises an important point about transparency. The UK works extremely closely with the United States across a wide range of issues, including civil nuclear co-operation. But to go back, this is an agreement that will be lodged with the IAEA. There are bilateral safeguards, as well as a general obligation that comes from the comprehensive safeguards agreement. Those are the due processes that should be in place when civil nuclear co-operation deals occur.</w:t>
      </w:r>
    </w:p>
    <w:p/>
    <w:p>
      <w:r>
        <w:rPr>
          <w:b/>
          <w:color w:val="1A4A6E"/>
          <w:sz w:val="22"/>
        </w:rPr>
        <w:t>Lord Callanan</w:t>
      </w:r>
    </w:p>
    <w:p>
      <w:r>
        <w:rPr>
          <w:sz w:val="22"/>
        </w:rPr>
        <w:t>My Lords, I also extend my welcome to the noble Lord in his new role. I look forward to working with him and am sure that we will have lots of fruitful and mutually beneficial exchanges across this Dispatch Box. We have a long-standing and important relationship with Saudi Arabia. Our principal focus in the region at the moment should be re-establishing free and open navigation of the Strait of Hormuz. Can the Minister say what progress is being made towards that end?</w:t>
      </w:r>
    </w:p>
    <w:p/>
    <w:p>
      <w:r>
        <w:rPr>
          <w:b/>
          <w:color w:val="1A4A6E"/>
          <w:sz w:val="22"/>
        </w:rPr>
        <w:t>Lord Wood of Anfield</w:t>
      </w:r>
    </w:p>
    <w:p>
      <w:r>
        <w:rPr>
          <w:sz w:val="22"/>
        </w:rPr>
        <w:t>I thank the noble Lord for those welcoming remarks—stretching “fruitful” too much, perhaps, but I hope not. I look forward to engaging with and working with him. We continue to believe that a diplomatic settlement around the Strait of Hormuz is the only way of not only resolving the economic dislocation that has resulted from the conflict but preventing Iran obtaining a nuclear weapon. Iran must never be allowed to develop a nuclear weapon and our position on its nuclear programme remains unchanged. My right honourable friend the Foreign Secretary and others in the Government are playing their part in trying to ensure that a ceasefire holds and that a diplomatic resolution is the ultimate result of what happens in the Strait of Hormuz.</w:t>
      </w:r>
    </w:p>
    <w:p/>
    <w:p>
      <w:r>
        <w:rPr>
          <w:b/>
          <w:color w:val="1A4A6E"/>
          <w:sz w:val="22"/>
        </w:rPr>
        <w:t>Lord Spellar</w:t>
      </w:r>
    </w:p>
    <w:p>
      <w:r>
        <w:rPr>
          <w:sz w:val="22"/>
        </w:rPr>
        <w:t>My Lords, I also welcome my noble friend to his position. We might be in a better position to exercise influence in the nuclear sphere, in Saudi Arabia and elsewhere, if we had the capacity to be able to sell to them. Small modular reactors might give much better control, but we can do that only if the department of energy and others get a move on with the British model, particularly the Rolls-Royce, which has been pre-selected and preferred. If we get that going then we will have something to sell to them. That will also help us to enable a safer use of nuclear power for the future.</w:t>
      </w:r>
    </w:p>
    <w:p/>
    <w:p>
      <w:r>
        <w:rPr>
          <w:b/>
          <w:color w:val="1A4A6E"/>
          <w:sz w:val="22"/>
        </w:rPr>
        <w:t>Lord Wood of Anfield</w:t>
      </w:r>
    </w:p>
    <w:p>
      <w:r>
        <w:rPr>
          <w:sz w:val="22"/>
        </w:rPr>
        <w:t>I thank the noble Lord for that. In my first few days in my job, I had many discussions with my counterparts across countries talking about British leadership in SMRs—small modular reactors. I agree that it is an exciting area for the future. We support responsible expansion of civil nuclear power and work closely with the Saudis in nuclear co-operation and dialogue on this issue. There are opportunities for British companies, not just in Saudi but elsewhere, in particular in the areas that the noble Lord discussed.</w:t>
      </w:r>
    </w:p>
    <w:p/>
    <w:p>
      <w:r>
        <w:rPr>
          <w:b/>
          <w:color w:val="1A4A6E"/>
          <w:sz w:val="22"/>
        </w:rPr>
        <w:t>Lord Singh of Wimbledon</w:t>
      </w:r>
    </w:p>
    <w:p>
      <w:r>
        <w:rPr>
          <w:sz w:val="22"/>
        </w:rPr>
        <w:t>My Lords, is it not a matter of concern that the United States is helping a country that was responsible for the 9/11 attacks—one that dismembered a dissenting journalist, carries out the death penalty on minors and discriminates against women—to develop this nuclear capacity, while threatening another equally odious regime, assassinating its leader and threatening to bomb its people into the Stone Age? Is this not a matter of concern?</w:t>
      </w:r>
    </w:p>
    <w:p/>
    <w:p>
      <w:r>
        <w:rPr>
          <w:b/>
          <w:color w:val="1A4A6E"/>
          <w:sz w:val="22"/>
        </w:rPr>
        <w:t>Lord Wood of Anfield</w:t>
      </w:r>
    </w:p>
    <w:p>
      <w:r>
        <w:rPr>
          <w:sz w:val="22"/>
        </w:rPr>
        <w:t>I thank the noble Lord for that question. We speak freely and honestly with the Saudis on human rights and a range of other issues, and we will continue to do so. However, the Saudis are, of course, commercial partners and important security allies. The key thing for reassurance on issues such as this is the international treaty framework within which such treaties will be conducted. The reassurance comes from the fact that both the US and Saudi Arabia are parties to the NPT; that the IAEA will be in receipt of the treaty, which includes bilateral safeguards; and that both countries have comprehensive safeguards agreements in place.</w:t>
      </w:r>
    </w:p>
    <w:p/>
    <w:p>
      <w:r>
        <w:rPr>
          <w:b/>
          <w:color w:val="1A4A6E"/>
          <w:sz w:val="22"/>
        </w:rPr>
        <w:t>Baroness Rawlings</w:t>
      </w:r>
    </w:p>
    <w:p>
      <w:r>
        <w:rPr>
          <w:sz w:val="22"/>
        </w:rPr>
        <w:t>My Lords, have the Government had any conversations with the Sultanate of Oman?</w:t>
      </w:r>
    </w:p>
    <w:p/>
    <w:p>
      <w:r>
        <w:rPr>
          <w:b/>
          <w:color w:val="1A4A6E"/>
          <w:sz w:val="22"/>
        </w:rPr>
        <w:t>Lord Wood of Anfield</w:t>
      </w:r>
    </w:p>
    <w:p>
      <w:r>
        <w:rPr>
          <w:sz w:val="22"/>
        </w:rPr>
        <w:t>We have regular discussions with all our Gulf partners. I will leave it at that.</w:t>
      </w:r>
    </w:p>
    <w:p/>
    <w:p>
      <w:r>
        <w:rPr>
          <w:b/>
          <w:color w:val="1A4A6E"/>
          <w:sz w:val="22"/>
        </w:rPr>
        <w:t>Lord Ahmad of Wimbledon</w:t>
      </w:r>
    </w:p>
    <w:p>
      <w:r>
        <w:rPr>
          <w:sz w:val="22"/>
        </w:rPr>
        <w:t>My Lords, with the Chief Whip’s permission, and drawing attention to my interests on the register, I welcome the noble Lord to his position and look forward to working with him. In the context of the responses he has given, what assessment have His Majesty’s Government made of the Mecca agreement—a further agreement between the Kingdom of Saudi Arabia, Pakistan and Türkiye that was signed recently—in relation to the overall issue of stabilisation and security in the region?</w:t>
      </w:r>
    </w:p>
    <w:p/>
    <w:p>
      <w:r>
        <w:rPr>
          <w:b/>
          <w:color w:val="1A4A6E"/>
          <w:sz w:val="22"/>
        </w:rPr>
        <w:t>Lord Wood of Anfield</w:t>
      </w:r>
    </w:p>
    <w:p>
      <w:r>
        <w:rPr>
          <w:sz w:val="22"/>
        </w:rPr>
        <w:t>I thank the noble Lord. I am afraid that I am unsighted on that, for which I apologise. I am still getting my feet under the desk. I will get back to the noble Lord with feedback on that.</w:t>
      </w:r>
    </w:p>
    <w:p/>
    <w:p>
      <w:r>
        <w:rPr>
          <w:b/>
          <w:color w:val="1A4A6E"/>
          <w:sz w:val="22"/>
        </w:rPr>
        <w:t>Lord Kamall</w:t>
      </w:r>
    </w:p>
    <w:p>
      <w:r>
        <w:rPr>
          <w:sz w:val="22"/>
        </w:rPr>
        <w:t>My Lords, I also welcome the Minister to his position. He said, quite rightly, that the United States has not yet shared the text of the treaty. However, since that treaty has been signed, what conversations has his right honourable friend the Foreign Secretary had with counterparts in the US Government to understand, in general terms, what is inside the treaty?</w:t>
      </w:r>
    </w:p>
    <w:p/>
    <w:p>
      <w:r>
        <w:rPr>
          <w:b/>
          <w:color w:val="1A4A6E"/>
          <w:sz w:val="22"/>
        </w:rPr>
        <w:t>Lord Wood of Anfield</w:t>
      </w:r>
    </w:p>
    <w:p>
      <w:r>
        <w:rPr>
          <w:sz w:val="22"/>
        </w:rPr>
        <w:t>I thank the noble Lord for that question. The Foreign Secretary has met with Secretary of State Rubio twice in the first four weeks of his job: once at the ASEAN summit and once when he flew to Washington. They discussed a range of issues and will continue to do so. The treaty itself has to go through a rather complicated congressional procedure, which will be conducted in secret. As I said, we do not have the text and it is difficult to comment on the details, but I hope noble Lords who have shared concerns are reassured by the process that is already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