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Universal Credit: 16 to 24-year-olds</w:t>
      </w:r>
    </w:p>
    <w:p>
      <w:r>
        <w:rPr>
          <w:sz w:val="20"/>
        </w:rPr>
        <w:t>1 September 2025  ·  Commons  ·  Oral Questions</w:t>
      </w:r>
    </w:p>
    <w:p>
      <w:r>
        <w:rPr>
          <w:b/>
        </w:rPr>
        <w:t xml:space="preserve">Policy areas: </w:t>
      </w:r>
      <w:r>
        <w:rPr>
          <w:sz w:val="20"/>
        </w:rPr>
        <w:t>Education, training and skills, Employment and labour market, Welfare and benefits</w:t>
      </w:r>
    </w:p>
    <w:p>
      <w:r>
        <w:rPr>
          <w:b/>
        </w:rPr>
        <w:t xml:space="preserve">Topics: </w:t>
      </w:r>
      <w:r>
        <w:rPr>
          <w:sz w:val="20"/>
        </w:rPr>
        <w:t>universal credit claimants, young people on benefits, youth employment support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https://hansard.parliament.uk/Commons/2025-09-01/debates/22928BEB-60C0-4B6A-91A9-449B01004218/UniversalCredit16To24yearolds</w:t>
      </w:r>
    </w:p>
    <w:p/>
    <w:p>
      <w:r>
        <w:rPr>
          <w:b/>
          <w:color w:val="1A4A6E"/>
          <w:sz w:val="22"/>
        </w:rPr>
        <w:t>Sarah Bool (Con)</w:t>
      </w:r>
    </w:p>
    <w:p>
      <w:r>
        <w:rPr>
          <w:sz w:val="22"/>
        </w:rPr>
        <w:t>10. What estimate she has made of the number of 16 to 24-year-olds receiving universal credit.</w:t>
      </w:r>
    </w:p>
    <w:p/>
    <w:p>
      <w:r>
        <w:rPr>
          <w:b/>
          <w:color w:val="1A4A6E"/>
          <w:sz w:val="22"/>
        </w:rPr>
        <w:t>Alison McGovern (The Minister for Employment)</w:t>
      </w:r>
    </w:p>
    <w:p>
      <w:r>
        <w:rPr>
          <w:sz w:val="22"/>
        </w:rPr>
        <w:t>The latest provisional statistics, taken from Stat-Xplore, show that in July 2025, there were 768,000 people aged 16 to 24 on universal credit. About a quarter of those young people—around 180,000—are on universal credit and in work.</w:t>
      </w:r>
    </w:p>
    <w:p/>
    <w:p>
      <w:r>
        <w:rPr>
          <w:b/>
          <w:color w:val="1A4A6E"/>
          <w:sz w:val="22"/>
        </w:rPr>
        <w:t>Sarah Bool</w:t>
      </w:r>
    </w:p>
    <w:p>
      <w:r>
        <w:rPr>
          <w:sz w:val="22"/>
        </w:rPr>
        <w:t>According to the Library, in my constituency, the claimant count among those aged 16 to 24 has risen by 46%; that is one of the largest percentage increases in the country. Conservative Members know that the Government have a moral duty not to let our young people learn that a life of benefits is the life for them, so how does the Minister explain that increase? What will she do?</w:t>
      </w:r>
    </w:p>
    <w:p/>
    <w:p>
      <w:r>
        <w:rPr>
          <w:b/>
          <w:color w:val="1A4A6E"/>
          <w:sz w:val="22"/>
        </w:rPr>
        <w:t>Alison McGovern</w:t>
      </w:r>
    </w:p>
    <w:p>
      <w:r>
        <w:rPr>
          <w:sz w:val="22"/>
        </w:rPr>
        <w:t>I must remind Conservative Members again that it was their party that introduced universal credit, removing the distinction between out-of-work benefits and in-work benefits. For three quarters of young people who are out of work and on universal credit, our guarantee for young people will make sure that they get a second chance in life, after they were utterly failed during the pandemic by the Conservative party.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