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Remote PIP Assessments</w:t>
      </w:r>
    </w:p>
    <w:p>
      <w:r>
        <w:rPr>
          <w:sz w:val="20"/>
        </w:rPr>
        <w:t>1 September 2025  ·  Commons  ·  Oral Questions</w:t>
      </w:r>
    </w:p>
    <w:p>
      <w:r>
        <w:rPr>
          <w:b/>
        </w:rPr>
        <w:t xml:space="preserve">Policy areas: </w:t>
      </w:r>
      <w:r>
        <w:rPr>
          <w:sz w:val="20"/>
        </w:rPr>
        <w:t>Health and social care, Welfare and benefits</w:t>
      </w:r>
    </w:p>
    <w:p>
      <w:r>
        <w:rPr>
          <w:b/>
        </w:rPr>
        <w:t xml:space="preserve">Topics: </w:t>
      </w:r>
      <w:r>
        <w:rPr>
          <w:sz w:val="20"/>
        </w:rPr>
        <w:t>assessment providers, claimant anxiety, face-to-face assessments, remote pip assessments</w:t>
      </w:r>
    </w:p>
    <w:p>
      <w:r>
        <w:rPr>
          <w:b/>
        </w:rPr>
        <w:t xml:space="preserve">Source: </w:t>
      </w:r>
      <w:r>
        <w:rPr>
          <w:sz w:val="20"/>
        </w:rPr>
        <w:t>https://hansard.parliament.uk/Commons/2025-09-01/debates/3E49913A-3F30-4CE0-91D3-14CF0057ABD5/RemotePipAssessments</w:t>
      </w:r>
    </w:p>
    <w:p/>
    <w:p>
      <w:r>
        <w:rPr>
          <w:b/>
          <w:color w:val="1A4A6E"/>
          <w:sz w:val="22"/>
        </w:rPr>
        <w:t>Edward Morello (LD)</w:t>
      </w:r>
    </w:p>
    <w:p>
      <w:r>
        <w:rPr>
          <w:sz w:val="22"/>
        </w:rPr>
        <w:t>15. If she will make an assessment of the potential impact of increasing the number of remote personal independence payment assessments on claimants in West Dorset constituency.</w:t>
      </w:r>
    </w:p>
    <w:p/>
    <w:p>
      <w:r>
        <w:rPr>
          <w:b/>
          <w:color w:val="1A4A6E"/>
          <w:sz w:val="22"/>
        </w:rPr>
        <w:t>Sir Stephen Timms (The Minister for Social Security and Disability)</w:t>
      </w:r>
    </w:p>
    <w:p>
      <w:r>
        <w:rPr>
          <w:sz w:val="22"/>
        </w:rPr>
        <w:t>We will increase the number of face-to-face, rather than remote, PIP assessments, and will increase the number of health professionals in assessment centres in order to deliver that. I think the hon. Gentleman will agree, however, that it is important to keep telephone or video alternatives for those who need them.</w:t>
      </w:r>
    </w:p>
    <w:p/>
    <w:p>
      <w:r>
        <w:rPr>
          <w:b/>
          <w:color w:val="1A4A6E"/>
          <w:sz w:val="22"/>
        </w:rPr>
        <w:t>Edward Morello</w:t>
      </w:r>
    </w:p>
    <w:p>
      <w:r>
        <w:rPr>
          <w:sz w:val="22"/>
        </w:rPr>
        <w:t>Many West Dorset constituents have written to me with deep anxiety about the assessment for personal independence payments, and especially the use of remote assessments. One constituent, despite previously being awarded enhanced PIP, has endured months of repeated phone assessments, which have triggered severe panic attacks and high blood pressure, and caused lasting psychological harm. The Secretary of State has given me a commitment to moving away from phone-based assessments, so what additional resources will be made available to support the roll-out of more face-to-face assessments in West Dorset?</w:t>
      </w:r>
    </w:p>
    <w:p/>
    <w:p>
      <w:r>
        <w:rPr>
          <w:b/>
          <w:color w:val="1A4A6E"/>
          <w:sz w:val="22"/>
        </w:rPr>
        <w:t>Sir Stephen Timms</w:t>
      </w:r>
    </w:p>
    <w:p>
      <w:r>
        <w:rPr>
          <w:sz w:val="22"/>
        </w:rPr>
        <w:t>There was a switch to remote assessments in the pandemic, for obvious reasons, but my right hon. Friend the Secretary of State has made the point repeatedly that, as was said in the “Pathways to Work” Green Paper, we want to move sharply back to face-to-face, while keeping alternatives for those who need them. I am sure the hon. Gentleman will have spoken to people for whom the prospect of going to an assessment centre provokes the kind of anxiety that his constituent experienced as a result of a telephone call. We are speaking to the assessment providers, and we have already increased the proportion of face-to-face assessments. That work will continue.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