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NEETs: Croydon East</w:t>
      </w:r>
    </w:p>
    <w:p>
      <w:r>
        <w:rPr>
          <w:sz w:val="20"/>
        </w:rPr>
        <w:t>1 September 2025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neets in croydon, out-of-work benefits, youth employment support, youth guarantee trailblazer</w:t>
      </w:r>
    </w:p>
    <w:p>
      <w:r>
        <w:rPr>
          <w:b/>
        </w:rPr>
        <w:t xml:space="preserve">Source: </w:t>
      </w:r>
      <w:r>
        <w:rPr>
          <w:sz w:val="20"/>
        </w:rPr>
        <w:t>https://hansard.parliament.uk/Commons/2025-09-01/debates/4F22ED84-5E94-44BF-A822-331DF89F5EDE/NeetsCroydonEast</w:t>
      </w:r>
    </w:p>
    <w:p/>
    <w:p>
      <w:r>
        <w:rPr>
          <w:b/>
          <w:color w:val="1A4A6E"/>
          <w:sz w:val="22"/>
        </w:rPr>
        <w:t>Natasha Irons (Lab)</w:t>
      </w:r>
    </w:p>
    <w:p>
      <w:r>
        <w:rPr>
          <w:sz w:val="22"/>
        </w:rPr>
        <w:t>6. What steps she is taking to support young people into employment, education or training in Croydon East constituency.</w:t>
      </w:r>
    </w:p>
    <w:p/>
    <w:p>
      <w:r>
        <w:rPr>
          <w:b/>
          <w:color w:val="1A4A6E"/>
          <w:sz w:val="22"/>
        </w:rPr>
        <w:t>Alison McGovern (The Minister for Employment)</w:t>
      </w:r>
    </w:p>
    <w:p>
      <w:r>
        <w:rPr>
          <w:sz w:val="22"/>
        </w:rPr>
        <w:t>In Croydon East, young people aged 18 to 21 will be helped by the youth guarantee trailblazer being delivered by the Greater London Authority. It will strengthen early identification and outreach to engage young Londoners who are not, or risk not being, in employment, education or training, by linking them to enhanced support, employment and education opportunities and the essential services that they need. I am glad that the DWP will continue to support communities in Croydon East by hosting an information stall at my hon. Friend’s upcoming advice fair in New Addington.</w:t>
      </w:r>
    </w:p>
    <w:p/>
    <w:p>
      <w:r>
        <w:rPr>
          <w:b/>
          <w:color w:val="1A4A6E"/>
          <w:sz w:val="22"/>
        </w:rPr>
        <w:t>Natasha Irons</w:t>
      </w:r>
    </w:p>
    <w:p>
      <w:r>
        <w:rPr>
          <w:sz w:val="22"/>
        </w:rPr>
        <w:t>Croydon is London’s youngest borough. Given that 6.6% of people aged 16 to 24 in my Croydon East constituency claim out-of-work benefits, supporting young people into work, and breaking down barriers to opportunity, is vital. Will the Minister give a little more detail about the additional funding for the London youth guarantee trailblazers, and will she outline how that will help Croydon’s young people into work? I look forward to having the DWP with us in New Addington.</w:t>
      </w:r>
    </w:p>
    <w:p/>
    <w:p>
      <w:r>
        <w:rPr>
          <w:b/>
          <w:color w:val="1A4A6E"/>
          <w:sz w:val="22"/>
        </w:rPr>
        <w:t>Alison McGovern</w:t>
      </w:r>
    </w:p>
    <w:p>
      <w:r>
        <w:rPr>
          <w:sz w:val="22"/>
        </w:rPr>
        <w:t>I will pass on my hon. Friend’s comments to my colleagues in Croydon, who are keen to work with her and the other MPs there. In the summer, the Secretary of State announced further funding of £45 million for our eight youth guarantee trailblazers. That will ensure that in London, as in the rest of the country, our young people get the choices and chances that they deserve.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