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NEET: Young People</w:t>
      </w:r>
    </w:p>
    <w:p>
      <w:r>
        <w:rPr>
          <w:sz w:val="20"/>
        </w:rPr>
        <w:t>1 September 2025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skills and employment support, young people not in education, youth employability, youth guarantee trailblazer</w:t>
      </w:r>
    </w:p>
    <w:p>
      <w:r>
        <w:rPr>
          <w:b/>
        </w:rPr>
        <w:t xml:space="preserve">Source: </w:t>
      </w:r>
      <w:r>
        <w:rPr>
          <w:sz w:val="20"/>
        </w:rPr>
        <w:t>https://hansard.parliament.uk/Commons/2025-09-01/debates/3916D682-3D0C-444D-90C1-8C180EC197E5/NeetYoungPeople</w:t>
      </w:r>
    </w:p>
    <w:p/>
    <w:p>
      <w:r>
        <w:rPr>
          <w:b/>
          <w:color w:val="1A4A6E"/>
          <w:sz w:val="22"/>
        </w:rPr>
        <w:t>Damien Egan (Lab)</w:t>
      </w:r>
    </w:p>
    <w:p>
      <w:r>
        <w:rPr>
          <w:sz w:val="22"/>
        </w:rPr>
        <w:t>13. What steps is she taking to support young people into employment, education or training in Bristol North East constituency.</w:t>
      </w:r>
    </w:p>
    <w:p/>
    <w:p>
      <w:r>
        <w:rPr>
          <w:b/>
          <w:color w:val="1A4A6E"/>
          <w:sz w:val="22"/>
        </w:rPr>
        <w:t>Liz Kendall (The Secretary of State for Work and Pensions)</w:t>
      </w:r>
    </w:p>
    <w:p>
      <w:r>
        <w:rPr>
          <w:sz w:val="22"/>
        </w:rPr>
        <w:t>One in eight young people are not in education, employment or training. That is bad for them, bad for businesses and bad for our country as a whole. Our west of England youth guarantee trailblazer, which covers my hon. Friend’s constituency, is helping to remove barriers to work for young people, including by providing free bus travel for participants and connecting young people with skills support. Last month, I announced an additional £45 million to extend our youth guarantee trailblazers, so that we can guarantee that all young people are earning or learning.</w:t>
      </w:r>
    </w:p>
    <w:p/>
    <w:p>
      <w:r>
        <w:rPr>
          <w:b/>
          <w:color w:val="1A4A6E"/>
          <w:sz w:val="22"/>
        </w:rPr>
        <w:t>Damien Egan</w:t>
      </w:r>
    </w:p>
    <w:p>
      <w:r>
        <w:rPr>
          <w:sz w:val="22"/>
        </w:rPr>
        <w:t>That is fantastic to hear. Will the Secretary of State set out the practical impact of the west of England youth guarantee trailblazer so far? Assuming that it is positive, will she confirm plans to back it up with more investment, in order to support our young people in the Bristol area?</w:t>
      </w:r>
    </w:p>
    <w:p/>
    <w:p>
      <w:r>
        <w:rPr>
          <w:b/>
          <w:color w:val="1A4A6E"/>
          <w:sz w:val="22"/>
        </w:rPr>
        <w:t>Liz Kendall</w:t>
      </w:r>
    </w:p>
    <w:p>
      <w:r>
        <w:rPr>
          <w:sz w:val="22"/>
        </w:rPr>
        <w:t>I am really proud of the work being led in the west of England—including by our fantastic Mayor, Helen Godwin—to help more young people. The trailblazer is engaging much more deeply with employers—it has engaged over 135 of them. It is helping to enrol young people on employability courses and giving them more work placements, giving them the skills and experience they need. As my hon. Friend knows, young people say that they need a job to gain experience, but in order to get the job, they need that experience. We are trying to turn that around. We have announced additional funding of up to another £5 million for that west of England youth guarantee trailblazer. A lot has been done, but there is a lot more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