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Sharing: Local Authorities</w:t>
      </w:r>
    </w:p>
    <w:p>
      <w:r>
        <w:rPr>
          <w:sz w:val="20"/>
        </w:rPr>
        <w:t>1 September 2025  ·  Commons  ·  Oral Questions</w:t>
      </w:r>
    </w:p>
    <w:p>
      <w:r>
        <w:rPr>
          <w:b/>
        </w:rPr>
        <w:t xml:space="preserve">Policy areas: </w:t>
      </w:r>
      <w:r>
        <w:rPr>
          <w:sz w:val="20"/>
        </w:rPr>
        <w:t>Children and families, Education, training and skills, Government and public administration, Welfare and benefits</w:t>
      </w:r>
    </w:p>
    <w:p>
      <w:r>
        <w:rPr>
          <w:b/>
        </w:rPr>
        <w:t xml:space="preserve">Topics: </w:t>
      </w:r>
      <w:r>
        <w:rPr>
          <w:sz w:val="20"/>
        </w:rPr>
        <w:t>care home data, child poverty strategy, data sharing local authorities, free school meals, housing benefit data</w:t>
      </w:r>
    </w:p>
    <w:p>
      <w:r>
        <w:rPr>
          <w:b/>
        </w:rPr>
        <w:t xml:space="preserve">Source: </w:t>
      </w:r>
      <w:r>
        <w:rPr>
          <w:sz w:val="20"/>
        </w:rPr>
        <w:t>https://hansard.parliament.uk/Commons/2025-09-01/debates/7939125C-EE82-47E9-ABEF-44B5337ECF77/DataSharingLocalAuthorities</w:t>
      </w:r>
    </w:p>
    <w:p/>
    <w:p>
      <w:r>
        <w:rPr>
          <w:b/>
          <w:color w:val="1A4A6E"/>
          <w:sz w:val="22"/>
        </w:rPr>
        <w:t>Sarah Hall (Lab/Co-op)</w:t>
      </w:r>
    </w:p>
    <w:p>
      <w:r>
        <w:rPr>
          <w:sz w:val="22"/>
        </w:rPr>
        <w:t>11. What steps she is taking to improve data sharing between her Department and local authorities.</w:t>
      </w:r>
    </w:p>
    <w:p/>
    <w:p>
      <w:r>
        <w:rPr>
          <w:b/>
          <w:color w:val="1A4A6E"/>
          <w:sz w:val="22"/>
        </w:rPr>
        <w:t>Andrew Western (The Parliamentary Under-Secretary of State for Work and Pensions)</w:t>
      </w:r>
    </w:p>
    <w:p>
      <w:r>
        <w:rPr>
          <w:sz w:val="22"/>
        </w:rPr>
        <w:t>The Department continues to provide a broad range of data to local authorities to enable fast, accurate assessments for services, including blue badges and free school meals. Looking ahead, the Department is committed to expanding real-time data sharing in critical areas, such as housing benefit and care homes, while also testing innovative models such as the WorkWell scheme, which bring together local and central services to deliver more joined-up support for citizens.</w:t>
      </w:r>
    </w:p>
    <w:p/>
    <w:p>
      <w:r>
        <w:rPr>
          <w:b/>
          <w:color w:val="1A4A6E"/>
          <w:sz w:val="22"/>
        </w:rPr>
        <w:t>Sarah Hall</w:t>
      </w:r>
    </w:p>
    <w:p>
      <w:r>
        <w:rPr>
          <w:sz w:val="22"/>
        </w:rPr>
        <w:t>In Warrington South, too many children entitled to free school meals are missing out because of avoidable administrative barriers. No child should have to sit in a classroom hungry; every child deserves a full stomach and a fair chance. A simple change would make a big difference and ensure that every eligible child got the support that they are entitled to. It would ease pressure on families, help to reduce child poverty, and give schools confidence that pupils are ready to learn. Will the Minister commit to strengthening data sharing with not only local authorities, but the Department for Education, so that automatic enrolment for free school meals can be introduced?</w:t>
      </w:r>
    </w:p>
    <w:p/>
    <w:p>
      <w:r>
        <w:rPr>
          <w:b/>
          <w:color w:val="1A4A6E"/>
          <w:sz w:val="22"/>
        </w:rPr>
        <w:t>Andrew Western</w:t>
      </w:r>
    </w:p>
    <w:p>
      <w:r>
        <w:rPr>
          <w:sz w:val="22"/>
        </w:rPr>
        <w:t>My hon. Friend is entirely right to raise this issue. We will look at that, working closely with the Department for Education, as part of the child poverty strategy. We of course share her ambition to ensure that families can claim the support that they need. Our expansion of free school meals to all children in households claiming universal credit will make it much easier for parents to know if they are eligible, as well as lifting some 100,000 children out of poverty.</w:t>
      </w:r>
    </w:p>
    <w:p/>
    <w:p>
      <w:r>
        <w:rPr>
          <w:b/>
          <w:color w:val="1A4A6E"/>
          <w:sz w:val="22"/>
        </w:rPr>
        <w:t>Jim Shannon (DUP)</w:t>
      </w:r>
    </w:p>
    <w:p>
      <w:r>
        <w:rPr>
          <w:sz w:val="22"/>
        </w:rPr>
        <w:t>I thank the Minister for his reply; as always, he is very positive in his responses. He referred to the anti-poverty strategy. What discussions has he had about the anti-poverty strategy for us in Northern Ireland? Levels of poverty and mental health issues have risen dramatically, and young people in particular are under great pressure. The Minister is always compassionate and understanding; what is he doing in relation to the Northern Ireland Assembly to make things better for us as well?</w:t>
      </w:r>
    </w:p>
    <w:p/>
    <w:p>
      <w:r>
        <w:rPr>
          <w:b/>
          <w:color w:val="1A4A6E"/>
          <w:sz w:val="22"/>
        </w:rPr>
        <w:t>Andrew Western</w:t>
      </w:r>
    </w:p>
    <w:p>
      <w:r>
        <w:rPr>
          <w:sz w:val="22"/>
        </w:rPr>
        <w:t>The hon. Gentleman will understand that we want this strategy to be for England, Wales, Scotland and, of course, Northern Ireland. He will be reassured to learn that those leading on the child poverty strategy have held a number of meetings with Ministers in Northern Ireland to ensure that its specific needs are taken into consideration.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