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Exports to the EU</w:t>
      </w:r>
    </w:p>
    <w:p>
      <w:r>
        <w:rPr>
          <w:sz w:val="20"/>
        </w:rPr>
        <w:t>1 May 2025  ·  Commons  ·  Oral Questions</w:t>
      </w:r>
    </w:p>
    <w:p>
      <w:r>
        <w:rPr>
          <w:b/>
        </w:rPr>
        <w:t xml:space="preserve">Policy areas: </w:t>
      </w:r>
      <w:r>
        <w:rPr>
          <w:sz w:val="20"/>
        </w:rPr>
        <w:t>Business and industry, Economy, Government and public administration, Trade</w:t>
      </w:r>
    </w:p>
    <w:p>
      <w:r>
        <w:rPr>
          <w:b/>
        </w:rPr>
        <w:t xml:space="preserve">Topics: </w:t>
      </w:r>
      <w:r>
        <w:rPr>
          <w:sz w:val="20"/>
        </w:rPr>
        <w:t>barriers to trade, brexit paperwork, cutting red tape, increasing exports to eu, uk-eu summit</w:t>
      </w:r>
    </w:p>
    <w:p>
      <w:r>
        <w:rPr>
          <w:b/>
        </w:rPr>
        <w:t xml:space="preserve">Source: </w:t>
      </w:r>
      <w:r>
        <w:rPr>
          <w:sz w:val="20"/>
        </w:rPr>
        <w:t>https://hansard.parliament.uk/Commons/2025-05-01/debates/E96F712A-ED2E-4254-846A-9CFBB82CE9F9/ExportsToTheEu</w:t>
      </w:r>
    </w:p>
    <w:p/>
    <w:p>
      <w:r>
        <w:rPr>
          <w:b/>
          <w:color w:val="1A4A6E"/>
          <w:sz w:val="22"/>
        </w:rPr>
        <w:t>James MacCleary (LD)</w:t>
      </w:r>
    </w:p>
    <w:p>
      <w:r>
        <w:rPr>
          <w:sz w:val="22"/>
        </w:rPr>
        <w:t>8. What steps his Department is taking to help increase exports to the EU.</w:t>
      </w:r>
    </w:p>
    <w:p/>
    <w:p>
      <w:r>
        <w:rPr>
          <w:b/>
          <w:color w:val="1A4A6E"/>
          <w:sz w:val="22"/>
        </w:rPr>
        <w:t>Mr Douglas Alexander (The Minister for Trade Policy and Economic Security)</w:t>
      </w:r>
    </w:p>
    <w:p>
      <w:r>
        <w:rPr>
          <w:sz w:val="22"/>
        </w:rPr>
        <w:t>Three of our five largest trading partners are in the European Union. Indeed, 46% of UK trade is with our friends, neighbours and partners in the EU. The Department for Business and Trade, along with other Departments across Government— I hope in a co-ordinated way—have been contributing to the resetting of our relationship with the EU, and is fully engaged ahead of the first UK-EU summit scheduled to take place on 19 May. Among the broad spectrum of policy areas, we aim to make progress on tackling barriers to trade and securing outcomes that will help more businesses across the UK export to our European neighbours.</w:t>
      </w:r>
    </w:p>
    <w:p/>
    <w:p>
      <w:r>
        <w:rPr>
          <w:b/>
          <w:color w:val="1A4A6E"/>
          <w:sz w:val="22"/>
        </w:rPr>
        <w:t>James MacCleary</w:t>
      </w:r>
    </w:p>
    <w:p>
      <w:r>
        <w:rPr>
          <w:sz w:val="22"/>
        </w:rPr>
        <w:t>This is a moment for Britain to show that it is serious about forging a renewed and reinvigorated relationship with the EU, which is still our largest trading partner. If the forthcoming summit ends up as another in a long line of missed opportunities, there is a real danger that Brussels will just move on to other priorities. What concrete measures can businesses expect to come out of the summit to cut red tape and the barriers holding back British growth and prosperity?</w:t>
      </w:r>
    </w:p>
    <w:p/>
    <w:p>
      <w:r>
        <w:rPr>
          <w:b/>
          <w:color w:val="1A4A6E"/>
          <w:sz w:val="22"/>
        </w:rPr>
        <w:t>Alexander</w:t>
      </w:r>
    </w:p>
    <w:p>
      <w:r>
        <w:rPr>
          <w:sz w:val="22"/>
        </w:rPr>
        <w:t>I would be inclined to wait for the summit before declaiming it as a disaster—I think, in the trade, that is called prebuttal. However, the hon. Gentleman’s point about the seriousness of the summit is a fair one, and I recognise it. When I saw those images of the Prime Minister sitting with President Trump in the Oval Office, or indeed with President Macron or President von der Leyen of the European Commission, I felt a genuine sense of relief that we have a serious Prime Minister for these serious times. That serious Prime Minister is intent on, first, rebuilding personal relationships across Europe and, secondly, looking to identify the areas that are transparently win-win between ourselves and our friends, neighbours and partners in the European Union. I assure the hon. Gentleman that there is an ambitious agenda for the summit on the 19th.</w:t>
      </w:r>
    </w:p>
    <w:p/>
    <w:p>
      <w:r>
        <w:rPr>
          <w:b/>
          <w:color w:val="1A4A6E"/>
          <w:sz w:val="22"/>
        </w:rPr>
        <w:t>Speaker</w:t>
      </w:r>
    </w:p>
    <w:p>
      <w:r>
        <w:rPr>
          <w:sz w:val="22"/>
        </w:rPr>
        <w:t>I call the Liberal Democrat spokesperson.</w:t>
      </w:r>
    </w:p>
    <w:p/>
    <w:p>
      <w:r>
        <w:rPr>
          <w:b/>
          <w:color w:val="1A4A6E"/>
          <w:sz w:val="22"/>
        </w:rPr>
        <w:t>Clive Jones (LD)</w:t>
      </w:r>
    </w:p>
    <w:p>
      <w:r>
        <w:rPr>
          <w:sz w:val="22"/>
        </w:rPr>
        <w:t>The Government need to deliver measures that will cut red tape for businesses in Wokingham and across the country who want to sell their goods to our largest trading partner, the European Union. Since Brexit, over 2 billion pieces of paperwork have been added to UK exporters—enough paper to wrap around the world nearly 15 times. Does the Minister recognise the scale of that figure? How will he ensure that Conservative-imposed red tape for business with Europe is cut down?</w:t>
      </w:r>
    </w:p>
    <w:p/>
    <w:p>
      <w:r>
        <w:rPr>
          <w:b/>
          <w:color w:val="1A4A6E"/>
          <w:sz w:val="22"/>
        </w:rPr>
        <w:t>Alexander</w:t>
      </w:r>
    </w:p>
    <w:p>
      <w:r>
        <w:rPr>
          <w:sz w:val="22"/>
        </w:rPr>
        <w:t>We are consciously pursuing a trade agenda based on data, not on post-imperial delusion. Regrettably, the data is pretty devastating on the damage done by how Brexit was implemented by our predecessors. If one wants to look at academic research, the latest publications from Aston University indicate that a number of small and medium-sized businesses, about which we have heard a lot today from Opposition Members, were buried under red tape. It is not only those businesses that have been buried under red tape; we have seen an increase in the number of civil servants across the United Kingdom by more than 100,000 in recent years. That is partly why the Chancellor of the Duchy of Lancaster in the Cabinet Office is leading our work on rethinking the size and shape of the British state. The hon. Gentleman is absolutely right in recognising that we have a responsibility to try and clean up the mess. That is what we are doing.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