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Bill: Money</w:t>
      </w:r>
    </w:p>
    <w:p>
      <w:r>
        <w:rPr>
          <w:sz w:val="20"/>
        </w:rPr>
        <w:t>1 June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</w:t>
      </w:r>
    </w:p>
    <w:p>
      <w:r>
        <w:rPr>
          <w:b/>
        </w:rPr>
        <w:t xml:space="preserve">Topics: </w:t>
      </w:r>
      <w:r>
        <w:rPr>
          <w:sz w:val="20"/>
        </w:rPr>
        <w:t>health bill funding, parliamentary money resolution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https://hansard.parliament.uk/Commons/2026-06-01/debates/2EF1401D-EA32-400C-820F-B4CD2E33C5A7/HealthBillMoney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