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Procurement: SMEs</w:t>
      </w:r>
    </w:p>
    <w:p>
      <w:r>
        <w:rPr>
          <w:sz w:val="20"/>
        </w:rPr>
        <w:t>1 June 2026  ·  Commons  ·  Oral Questions</w:t>
      </w:r>
    </w:p>
    <w:p>
      <w:r>
        <w:rPr>
          <w:b/>
        </w:rPr>
        <w:t xml:space="preserve">Policy areas: </w:t>
      </w:r>
      <w:r>
        <w:rPr>
          <w:sz w:val="20"/>
        </w:rPr>
        <w:t>Business and industry, Defence and armed forces, Economy</w:t>
      </w:r>
    </w:p>
    <w:p>
      <w:r>
        <w:rPr>
          <w:b/>
        </w:rPr>
        <w:t xml:space="preserve">Topics: </w:t>
      </w:r>
      <w:r>
        <w:rPr>
          <w:sz w:val="20"/>
        </w:rPr>
        <w:t>defence for growth, defence procurement support, gripen contract benefits, sme spend target, supporting local smes</w:t>
      </w:r>
    </w:p>
    <w:p>
      <w:r>
        <w:rPr>
          <w:b/>
        </w:rPr>
        <w:t xml:space="preserve">Source: </w:t>
      </w:r>
      <w:r>
        <w:rPr>
          <w:sz w:val="20"/>
        </w:rPr>
        <w:t>https://hansard.parliament.uk/Commons/2026-06-01/debates/2CEE1D67-B8E5-4EE3-B9CF-A646FEEB493E/DefenceProcurementSmes</w:t>
      </w:r>
    </w:p>
    <w:p/>
    <w:p>
      <w:r>
        <w:rPr>
          <w:b/>
          <w:color w:val="1A4A6E"/>
          <w:sz w:val="22"/>
        </w:rPr>
        <w:t>Alex McIntyre (Lab)</w:t>
      </w:r>
    </w:p>
    <w:p>
      <w:r>
        <w:rPr>
          <w:sz w:val="22"/>
        </w:rPr>
        <w:t>11. What steps he is taking to ensure that defence procurement supports SMEs.</w:t>
      </w:r>
    </w:p>
    <w:p/>
    <w:p>
      <w:r>
        <w:rPr>
          <w:b/>
          <w:color w:val="1A4A6E"/>
          <w:sz w:val="22"/>
        </w:rPr>
        <w:t>Luke Pollard (The Minister for Defence Readiness and Industry)</w:t>
      </w:r>
    </w:p>
    <w:p>
      <w:r>
        <w:rPr>
          <w:sz w:val="22"/>
        </w:rPr>
        <w:t>SMEs are crucial to our success. Through the Defence Office for Small Business Growth, we are cutting red tape and proceeding towards our ambitious SME spend target of an additional £2.5 billon by summer 2028. Last week we announced, with Sweden, the Gripen contract for £500 million of benefits to be shared not just by large companies but by small businesses across the United Kingdom, reinforcing the fact that defence is an engine for growth.</w:t>
      </w:r>
    </w:p>
    <w:p/>
    <w:p>
      <w:r>
        <w:rPr>
          <w:b/>
          <w:color w:val="1A4A6E"/>
          <w:sz w:val="22"/>
        </w:rPr>
        <w:t>Alex McIntyre</w:t>
      </w:r>
    </w:p>
    <w:p>
      <w:r>
        <w:rPr>
          <w:sz w:val="22"/>
        </w:rPr>
        <w:t>May I associate myself with the remarks of the Secretary of State about Romania? Last week I visited Romania through the armed forces parliamentary scheme, and met armed forces personnel who are part of the NATO air policing mission. The Russian drone incident showed how important that mission is, and demonstrated the good work that our armed forces personnel are doing in Romania as we speak.</w:t>
      </w:r>
    </w:p>
    <w:p>
      <w:r>
        <w:rPr>
          <w:sz w:val="22"/>
        </w:rPr>
        <w:t>I recently visited Permali and Cherry &amp;amp; White in my constituency, two local SMEs that are working in the defence industry and doing an excellent job. Both are important local employers, and are keen to expand their businesses. Does my hon. Friend agree that we should be doing everything we can to support such British SMEs through defence procurement, and will he agree to visit Gloucester and meet representatives of those brilliant businesses?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