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 July 2026  ·  Commons  ·  Proceedings</w:t>
      </w:r>
    </w:p>
    <w:p>
      <w:r>
        <w:rPr>
          <w:b/>
        </w:rPr>
        <w:t xml:space="preserve">Source: </w:t>
      </w:r>
      <w:r>
        <w:rPr>
          <w:sz w:val="20"/>
        </w:rPr>
        <w:t>https://hansard.parliament.uk/Commons/2026-07-01/debates/145B72F5-E16D-4885-82B4-973B5FB14794/PointsOfOrder</w:t>
      </w:r>
    </w:p>
    <w:p/>
    <w:p>
      <w:r>
        <w:rPr>
          <w:b/>
          <w:color w:val="1A4A6E"/>
          <w:sz w:val="22"/>
        </w:rPr>
        <w:t>Caroline Johnson (Con)</w:t>
      </w:r>
    </w:p>
    <w:p>
      <w:r>
        <w:rPr>
          <w:sz w:val="22"/>
        </w:rPr>
        <w:t>On a point of order, Madam Deputy Speaker. On 15 October 2024, the former Secretary of State for Health and Social Care, the right hon. Member for Ilford North (Wes Streeting), said:</w:t>
      </w:r>
    </w:p>
    <w:p>
      <w:r>
        <w:rPr>
          <w:sz w:val="22"/>
        </w:rPr>
        <w:t>“This Government are committed, as we were in opposition, to doubling the number of medical school places.” —[Official Report, 15 October 2024; Vol. 754, c. 683.]</w:t>
      </w:r>
    </w:p>
    <w:p>
      <w:r>
        <w:rPr>
          <w:sz w:val="22"/>
        </w:rPr>
        <w:t>On 22 April 2026, in a Westminster Hall debate, the current Minister for Care, the hon. Member for Aberafan Maesteg (Stephen Kinnock), said:</w:t>
      </w:r>
    </w:p>
    <w:p>
      <w:r>
        <w:rPr>
          <w:sz w:val="22"/>
        </w:rPr>
        <w:t>“Yes, it is still our intention to double the number of medical school places.” —[Official Report, 22 April 2026; Vol. 784, c. 134WH.]</w:t>
      </w:r>
    </w:p>
    <w:p>
      <w:r>
        <w:rPr>
          <w:sz w:val="22"/>
        </w:rPr>
        <w:t>However, on 27 April, some five days later, the Minister for Care issued a somewhat bizarre ministerial correction. He said:</w:t>
      </w:r>
    </w:p>
    <w:p>
      <w:r>
        <w:rPr>
          <w:sz w:val="22"/>
        </w:rPr>
        <w:t>“The Government have never committed to doubling medical school places.” —[Official Report, 27 April 2026; Vol. 784, c. 3MC.]</w:t>
      </w:r>
    </w:p>
    <w:p>
      <w:r>
        <w:rPr>
          <w:sz w:val="22"/>
        </w:rPr>
        <w:t>Given what was said by so many Ministers before the election, and by the former Secretary of State at the Dispatch Box, how can that be accurate? I raised this issue with the Minister for Secondary Care, the hon. Member for Bristol South (Karin Smyth), in the Health Bill Committee last week, but there has still been no response. How can I establish whether that is still Government policy?</w:t>
      </w:r>
    </w:p>
    <w:p/>
    <w:p>
      <w:r>
        <w:rPr>
          <w:b/>
          <w:color w:val="1A4A6E"/>
          <w:sz w:val="22"/>
        </w:rPr>
        <w:t>Madam Deputy Speaker</w:t>
      </w:r>
    </w:p>
    <w:p>
      <w:r>
        <w:rPr>
          <w:sz w:val="22"/>
        </w:rPr>
        <w:t>The hon. Member is an experienced parliamentarian and will know that I am not responsible for the Government’s policy position—if only I were. She will know that there are many ways in which this issue can be pursued with Ministers, and the Clerks and the Table Office are also available to advise her. No doubt those on the Treasury Front Bench will have heard her and will ensure that she gets a response in due course.</w:t>
      </w:r>
    </w:p>
    <w:p/>
    <w:p>
      <w:r>
        <w:rPr>
          <w:b/>
          <w:color w:val="1A4A6E"/>
          <w:sz w:val="22"/>
        </w:rPr>
        <w:t>Josh Newbury (Lab)</w:t>
      </w:r>
    </w:p>
    <w:p>
      <w:r>
        <w:rPr>
          <w:sz w:val="22"/>
        </w:rPr>
        <w:t>On a point of order, Madam Deputy Speaker. I seek your guidance on how we can ensure that all Members of this House observe the courtesy of letting other Members know when they will be in their constituency. Last Friday, the hon. Member for Ashfield (Lee Anderson) was a keynote speaker at a Reform UK fundraiser in my constituency. I hear that tickets were selling for as much as 30p, but unfortunately he neglected to let me know that he would be in Cannock Chase. I am sure that Members who have served in this House for as long as he has will be well aware of that courtesy, but I seek your advice on how he might be reminded.</w:t>
      </w:r>
    </w:p>
    <w:p/>
    <w:p>
      <w:r>
        <w:rPr>
          <w:b/>
          <w:color w:val="1A4A6E"/>
          <w:sz w:val="22"/>
        </w:rPr>
        <w:t>Madam Deputy Speaker</w:t>
      </w:r>
    </w:p>
    <w:p>
      <w:r>
        <w:rPr>
          <w:sz w:val="22"/>
        </w:rPr>
        <w:t>All Members should be familiar with the convention that they should inform colleagues in advance whenever they intend to visit another Member’s constituency. As the guide to the rules of behaviour and courtesy states,</w:t>
      </w:r>
    </w:p>
    <w:p>
      <w:r>
        <w:rPr>
          <w:sz w:val="22"/>
        </w:rPr>
        <w:t>“failure to do so is rightly regarded by colleagues as very discourteous.”</w:t>
      </w:r>
    </w:p>
    <w:p>
      <w:r>
        <w:rPr>
          <w:sz w:val="22"/>
        </w:rPr>
        <w:t>I hope that if colleagues fail to observe these courtesies an apology is forthcoming.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