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Ofcom: Crisis Response Protocol</w:t>
      </w:r>
    </w:p>
    <w:p>
      <w:r>
        <w:rPr>
          <w:sz w:val="20"/>
        </w:rPr>
        <w:t>1 July 2026  ·  Commons  ·  Oral Questions</w:t>
      </w:r>
    </w:p>
    <w:p>
      <w:r>
        <w:rPr>
          <w:b/>
        </w:rPr>
        <w:t xml:space="preserve">Policy areas: </w:t>
      </w:r>
      <w:r>
        <w:rPr>
          <w:sz w:val="20"/>
        </w:rPr>
        <w:t>Government and public administration, Science and technology, Society and culture</w:t>
      </w:r>
    </w:p>
    <w:p>
      <w:r>
        <w:rPr>
          <w:b/>
        </w:rPr>
        <w:t xml:space="preserve">Topics: </w:t>
      </w:r>
      <w:r>
        <w:rPr>
          <w:sz w:val="20"/>
        </w:rPr>
        <w:t>misinformation standards, ofcom crisis protocol, online safety act, platform accountability, viral content risk</w:t>
      </w:r>
    </w:p>
    <w:p>
      <w:r>
        <w:rPr>
          <w:b/>
        </w:rPr>
        <w:t xml:space="preserve">Source: </w:t>
      </w:r>
      <w:r>
        <w:rPr>
          <w:sz w:val="20"/>
        </w:rPr>
        <w:t>https://hansard.parliament.uk/Commons/2026-07-01/debates/E2E9E17C-4D4F-4B7B-9E9F-0E98C58FD3F2/OfcomCrisisResponseProtocol</w:t>
      </w:r>
    </w:p>
    <w:p/>
    <w:p>
      <w:r>
        <w:rPr>
          <w:b/>
          <w:color w:val="1A4A6E"/>
          <w:sz w:val="22"/>
        </w:rPr>
        <w:t>Helen Maguire (LD)</w:t>
      </w:r>
    </w:p>
    <w:p>
      <w:r>
        <w:rPr>
          <w:sz w:val="22"/>
        </w:rPr>
        <w:t>1. What discussions she has had with Ofcom on the potential merits of updating the crisis response protocol measures to include a uniform set of standards.</w:t>
      </w:r>
    </w:p>
    <w:p/>
    <w:p>
      <w:r>
        <w:rPr>
          <w:b/>
          <w:color w:val="1A4A6E"/>
          <w:sz w:val="22"/>
        </w:rPr>
        <w:t>Kanishka Narayan (The Parliamentary Under-Secretary of State for Science, Innovation and Technology)</w:t>
      </w:r>
    </w:p>
    <w:p>
      <w:r>
        <w:rPr>
          <w:sz w:val="22"/>
        </w:rPr>
        <w:t>Keeping people safe online at moments of real danger is a top priority for this Government. That is why we have asked Ofcom to expedite its work on updates to its codes of practice under the Online Safety Act 2023. All services face strict duties to deal with illegal content. Of course, it is right that platforms with a greater risk of viral content spreading must do even more to prepare for and manage periods of heightened risk.</w:t>
      </w:r>
    </w:p>
    <w:p/>
    <w:p>
      <w:r>
        <w:rPr>
          <w:b/>
          <w:color w:val="1A4A6E"/>
          <w:sz w:val="22"/>
        </w:rPr>
        <w:t>Helen Maguire</w:t>
      </w:r>
    </w:p>
    <w:p>
      <w:r>
        <w:rPr>
          <w:sz w:val="22"/>
        </w:rPr>
        <w:t>The limits in the Online Safety Act only cover misinformation that meets the threshold for illegal content. The riots in Epsom and Ewell highlighted a need for a clear crisis protocol, because false information was viewed over 2 million times and it was trending on X two days after that information had been clarified by the police. Will the Minister commit to directing Ofcom to establish a single set of mandatory crisis response standards for platforms so that we have clear accountability and rapid action following such incidents?</w:t>
      </w:r>
    </w:p>
    <w:p/>
    <w:p>
      <w:r>
        <w:rPr>
          <w:b/>
          <w:color w:val="1A4A6E"/>
          <w:sz w:val="22"/>
        </w:rPr>
        <w:t>Kanishka Narayan</w:t>
      </w:r>
    </w:p>
    <w:p>
      <w:r>
        <w:rPr>
          <w:sz w:val="22"/>
        </w:rPr>
        <w:t>Do we want tougher accountability? Absolutely. That is why the codes published mean stronger review mechanisms, a direct line to law enforcement and a clear crisis playbook required of risky platforms. Do we want it to be faster? Absolutely. That is exactly why we have asked Ofcom to expedite those codes in particular. On whether we take a risk-based or uniform approach, it is right that we focus our resources, in law enforcement and regulatory action, on those that are the greatest risk. We will continue to review that.</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It is almost exactly a year since my Select Committee published its report on “Social media, misinformation and harmful algorithms” in the wake of the Southport riots. It was truly distressing and disturbing to see misinformation playing such a role in the Belfast riots, and my thoughts are with all those affected. Will the Minister confirm what conversations he has had with Ofcom about misinformation being included in its crisis response protocol, as recommended by my Committee?</w:t>
      </w:r>
    </w:p>
    <w:p/>
    <w:p>
      <w:r>
        <w:rPr>
          <w:b/>
          <w:color w:val="1A4A6E"/>
          <w:sz w:val="22"/>
        </w:rPr>
        <w:t>Kanishka Narayan</w:t>
      </w:r>
    </w:p>
    <w:p>
      <w:r>
        <w:rPr>
          <w:sz w:val="22"/>
        </w:rPr>
        <w:t>May I, as ever, thank the Chair of the Select Committee for such a depth of expertise and experience, and in particular for the report that she mentioned, which has formed the basis of a lot of our thinking? There are clear things that we have done in our engagement with Ofcom, such as ensuring we empower users, not least through the commitments made in the “Protecting What Matters” social cohesion strategy, which will follow up on a number of recommendations that the hon. Lady talked about, including empowering users of algorithms. Misinformation is very much under consideration, and I have spoken to Ofcom about categories of harm as part of the crisis playbooks. We will continue to review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