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E1 Zone Expansion</w:t>
      </w:r>
    </w:p>
    <w:p>
      <w:r>
        <w:rPr>
          <w:sz w:val="20"/>
        </w:rPr>
        <w:t>1 July 2026  ·  Commons  ·  Proceedings</w:t>
      </w:r>
    </w:p>
    <w:p>
      <w:r>
        <w:rPr>
          <w:b/>
        </w:rPr>
        <w:t xml:space="preserve">Source: </w:t>
      </w:r>
      <w:r>
        <w:rPr>
          <w:sz w:val="20"/>
        </w:rPr>
        <w:t>https://hansard.parliament.uk/Commons/2026-07-01/debates/CCBC216B-8049-4E5C-BE35-97D0C5A85E64/IsraelE1ZoneExpansion</w:t>
      </w:r>
    </w:p>
    <w:p/>
    <w:p>
      <w:r>
        <w:rPr>
          <w:b/>
          <w:color w:val="1A4A6E"/>
          <w:sz w:val="22"/>
        </w:rPr>
        <w:t>Matt Western (Lab)</w:t>
      </w:r>
    </w:p>
    <w:p>
      <w:r>
        <w:rPr>
          <w:sz w:val="22"/>
        </w:rPr>
        <w:t>(Urgent Question): To ask the Secretary of State for Foreign, Commonwealth and Development Affairs if she will make a statement on Israel’s planned illegal expansion in the E1 zone in the Occupied Palestinian Territories.</w:t>
      </w:r>
    </w:p>
    <w:p/>
    <w:p>
      <w:r>
        <w:rPr>
          <w:b/>
          <w:color w:val="1A4A6E"/>
          <w:sz w:val="22"/>
        </w:rPr>
        <w:t>Mr Hamish Falconer (The Parliamentary Under-Secretary of State for Foreign, Commonwealth and Development Affairs)</w:t>
      </w:r>
    </w:p>
    <w:p>
      <w:r>
        <w:rPr>
          <w:sz w:val="22"/>
        </w:rPr>
        <w:t>The British Government firmly oppose the E1 settlement plan. It would divide the west bank in two and mark a serious breach of international law. The Prime Minister led 11 other world leaders in a joint statement last month. That condemned the E1 plans, urged the Israeli Government to end settlement expansion, and warned businesses of legal and reputational consequences of participating in construction in E1 and other settlements. We are clear: businesses should not bid for construction tenders in E1 or other settlements.</w:t>
      </w:r>
    </w:p>
    <w:p>
      <w:r>
        <w:rPr>
          <w:sz w:val="22"/>
        </w:rPr>
        <w:t>We are deeply alarmed by the situation in the west bank: illegal settlements continue to expand; settler violence remains at record levels; and the Israeli Government have further entrenched their control. Last month, the Foreign Secretary announced further sanctions in response to that violence in the west bank. That is the fourth package under this Government. We welcome the condemnation of settler violence at the highest levels of Israeli society. Now Israel must conduct swift and transparent investigations into these attacks, and ensure accountability.</w:t>
      </w:r>
    </w:p>
    <w:p>
      <w:r>
        <w:rPr>
          <w:sz w:val="22"/>
        </w:rPr>
        <w:t>The Foreign Secretary also announced that we had updated our business guidance to clearly advise British businesses and citizens not to engage in economic and financial activity in settlements. We have been concerned by efforts to advertise settlement property in the UK and by reports of charitable links between the UK and settlements. I have written to the Advertising Standards Authority and spoken to the Charity Commission about these issues, but I want to reassure the House that while these trends in the west bank continue to worsen, we will continue to take steps to ensure that no one can profit from the sale of land that has been taken unlawfully, that violent settlers are held to account, and that the British Government stand up for the rule of law, for the right of Palestinians to self-determination, and for the prospects for peace and security through a two-state solution.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