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Drink driving, drug driving and dangerous driving laws</w:t>
      </w:r>
    </w:p>
    <w:p>
      <w:r>
        <w:rPr>
          <w:sz w:val="20"/>
        </w:rPr>
        <w:t>1 July 2026  ·  Commons  ·  Petition</w:t>
      </w:r>
    </w:p>
    <w:p>
      <w:r>
        <w:rPr>
          <w:b/>
        </w:rPr>
        <w:t xml:space="preserve">Policy areas: </w:t>
      </w:r>
      <w:r>
        <w:rPr>
          <w:sz w:val="20"/>
        </w:rPr>
        <w:t>Crime, justice and law, Transport</w:t>
      </w:r>
    </w:p>
    <w:p>
      <w:r>
        <w:rPr>
          <w:b/>
        </w:rPr>
        <w:t xml:space="preserve">Topics: </w:t>
      </w:r>
      <w:r>
        <w:rPr>
          <w:sz w:val="20"/>
        </w:rPr>
        <w:t>dangerous driving laws, drink driving laws, drug driving laws, licence suspension, roadside saliva testing</w:t>
      </w:r>
    </w:p>
    <w:p>
      <w:r>
        <w:rPr>
          <w:b/>
        </w:rPr>
        <w:t xml:space="preserve">Source: </w:t>
      </w:r>
      <w:r>
        <w:rPr>
          <w:sz w:val="20"/>
        </w:rPr>
        <w:t>https://hansard.parliament.uk/Commons/2026-07-01/debates/26070172000607/DrinkDrivingDrugDrivingAndDangerousDrivingLaws</w:t>
      </w:r>
    </w:p>
    <w:p/>
    <w:p>
      <w:r>
        <w:rPr>
          <w:b/>
          <w:color w:val="1A4A6E"/>
          <w:sz w:val="22"/>
        </w:rPr>
        <w:t>Peter Dowd (Lab)</w:t>
      </w:r>
    </w:p>
    <w:p>
      <w:r>
        <w:rPr>
          <w:sz w:val="22"/>
        </w:rPr>
        <w:t>The petition states:</w:t>
      </w:r>
    </w:p>
    <w:p>
      <w:r>
        <w:rPr>
          <w:sz w:val="22"/>
        </w:rPr>
        <w:t>The petition of residents of the United Kingdom,</w:t>
      </w:r>
    </w:p>
    <w:p>
      <w:r>
        <w:rPr>
          <w:sz w:val="22"/>
        </w:rPr>
        <w:t>Declares that current laws and procedures relating to drink driving, drug driving, and dangerous driving are failing to protect the public, as delays between arrest and prosecution allow suspected high-risk drivers, including repeat offenders, to remain on the roads, contributing to preventable deaths such as that of Tim Burgess.</w:t>
      </w:r>
    </w:p>
    <w:p>
      <w:r>
        <w:rPr>
          <w:sz w:val="22"/>
        </w:rPr>
        <w:t>The petitioners therefore request that the House of Commons urge the Government to introduce urgent reforms, known as “Tim’s Law”, to strengthen the response to drink, drug and dangerous driving, including the immediate suspension of driving licences for those suspected of serious driving offences, the introduction of rapid evidential roadside saliva testing for drug driving, stronger measures to tackle repeat offending by dangerous drivers, and improved monitoring and enforcement of high-risk drivers.</w:t>
      </w:r>
    </w:p>
    <w:p>
      <w:r>
        <w:rPr>
          <w:sz w:val="22"/>
        </w:rPr>
        <w:t>And the petitioners remain, etc.</w:t>
      </w:r>
    </w:p>
    <w:p>
      <w:r>
        <w:rPr>
          <w:sz w:val="22"/>
        </w:rPr>
        <w:t>[P003211]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