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F35A and F35B Jets</w:t>
      </w:r>
    </w:p>
    <w:p>
      <w:r>
        <w:rPr>
          <w:sz w:val="20"/>
        </w:rPr>
        <w:t>1 July 2025  ·  Lords  ·  Oral Questions</w:t>
      </w:r>
    </w:p>
    <w:p>
      <w:r>
        <w:rPr>
          <w:b/>
        </w:rPr>
        <w:t xml:space="preserve">Policy areas: </w:t>
      </w:r>
      <w:r>
        <w:rPr>
          <w:sz w:val="20"/>
        </w:rPr>
        <w:t>Defence and armed forces, Finance and taxation</w:t>
      </w:r>
    </w:p>
    <w:p>
      <w:r>
        <w:rPr>
          <w:b/>
        </w:rPr>
        <w:t xml:space="preserve">Topics: </w:t>
      </w:r>
      <w:r>
        <w:rPr>
          <w:sz w:val="20"/>
        </w:rPr>
        <w:t>defence investment plan, f35 jet procurement, geopolitical challenges, nuclear weapons capability, procurement schedule</w:t>
      </w:r>
    </w:p>
    <w:p>
      <w:r>
        <w:rPr>
          <w:b/>
        </w:rPr>
        <w:t xml:space="preserve">Source: </w:t>
      </w:r>
      <w:r>
        <w:rPr>
          <w:sz w:val="20"/>
        </w:rPr>
        <w:t>https://hansard.parliament.uk/Lords/2025-07-01/debates/97110736-B279-4213-A9D0-CDEDBC988DC8/F35aAndF35bJets</w:t>
      </w:r>
    </w:p>
    <w:p/>
    <w:p>
      <w:r>
        <w:rPr>
          <w:b/>
          <w:color w:val="1A4A6E"/>
          <w:sz w:val="22"/>
        </w:rPr>
        <w:t>Lord West of Spithead</w:t>
      </w:r>
    </w:p>
    <w:p>
      <w:r>
        <w:rPr>
          <w:sz w:val="22"/>
        </w:rPr>
        <w:t>I draw noble Lords’ attention, on my noble friend’s very serious point, to the fact that just last week I was in Singapore with the carrier strike group. What a proud moment it was for our country to see the “Prince of Wales” in Singapore harbour at the invitation of the Singapore Government, with F35Bs and helicopters all over it, to see the crew there and to visit the other ships that are part of it. I just wanted to say that but, in answer to my noble friend’s Question, I can confirm that the second procurement phase will consist of 12 F35As and 15 F35Bs, which will enable the stand-up of the third front-line squadron focused on F35Bs. Forty- one of the 48 F35Bs in the first procurement phase have been delivered, with 617 Squadron and 809 Naval Air Squadron both currently deployed on HMS “Prince of Wales” for Operation Highmast. We remain committed to 138 F35s across the life of the programme, and the defence investment programme will examine options on further purchases in the coming months.</w:t>
      </w:r>
    </w:p>
    <w:p/>
    <w:p>
      <w:r>
        <w:rPr>
          <w:b/>
          <w:color w:val="1A4A6E"/>
          <w:sz w:val="22"/>
        </w:rPr>
        <w:t>The Minister of State, Ministry of Defence (Lab)</w:t>
      </w:r>
    </w:p>
    <w:p>
      <w:r>
        <w:rPr>
          <w:sz w:val="22"/>
        </w:rPr>
        <w:t>I thank my noble friend the Minister for his reply, although my question has been rather shredded of various elements by the previous debate. It is worth remembering that 80 years ago as we speak, the British Pacific fleet was leaving the waters around Okinawa, heading towards the Japanese homeland. It consisted of a mere 21 aircraft carriers, four battleships and dozens of destroyers and frigates, which were in the same waters that the “Prince of Wales” is in now. They were under almost continuous attack by kamikazes, which you could argue are the ultimate drone. Whenever we discuss the military, we ought to remember those who have gone before and what they did to enable us to be here.</w:t>
      </w:r>
    </w:p>
    <w:p>
      <w:r>
        <w:rPr>
          <w:sz w:val="22"/>
        </w:rPr>
        <w:t>As for my question, I now have two bits left after everything that has been discussed. The first one is: does my noble friend believe that now might be time for us to review our nuclear doctrine? One could argue that it goes on all the time, but might it be time to do a proper review of our nuclear doctrine? The other one is: I had understood that major investment decisions—and this is one, bearing in mind the costs of having bases ready to take nuclear weapons and all of this sort of thing—were going to be made in the autumn as part of the defence investment plan to check out the national armaments director and the new strategic headquarters. Does the fact that this decision has been made now, without waiting for the autumn, mean that all the decisions from the SDR that we were expecting in the autumn will be taken piecemeal before then?</w:t>
      </w:r>
    </w:p>
    <w:p/>
    <w:p>
      <w:r>
        <w:rPr>
          <w:b/>
          <w:color w:val="1A4A6E"/>
          <w:sz w:val="22"/>
        </w:rPr>
        <w:t>Lord West of Spithead</w:t>
      </w:r>
    </w:p>
    <w:p>
      <w:r>
        <w:rPr>
          <w:sz w:val="22"/>
        </w:rPr>
        <w:t>I thank my noble friend for his questions. On his very serious and important point about those who made the ultimate sacrifice in the Far East, he will be pleased to know that, on my visit to Singapore, I visited the war grave cemetery there, and that when I was in Jakarta a day or two later, I visited the war grave cemetery there and laid a wreath to remember those who had gone before. I think that is really important.</w:t>
      </w:r>
    </w:p>
    <w:p>
      <w:r>
        <w:rPr>
          <w:sz w:val="22"/>
        </w:rPr>
        <w:t>On the issue of the nuclear doctrine, of course one always reflects on these matters but, as it stands, the nuclear doctrine is as it is. The major investment decisions, in terms of the money and the direction of travel, remain the same. It was felt important, given the serious geopolitical challenges that we face and although the number of planes remains the same, that there should be some movement from F35Bs to F35As. It was important that we made that decision at this particular time in the light of the threat that we face.</w:t>
      </w:r>
    </w:p>
    <w:p/>
    <w:p>
      <w:r>
        <w:rPr>
          <w:b/>
          <w:color w:val="1A4A6E"/>
          <w:sz w:val="22"/>
        </w:rPr>
        <w:t>Lord Coaker</w:t>
      </w:r>
    </w:p>
    <w:p>
      <w:r>
        <w:rPr>
          <w:sz w:val="22"/>
        </w:rPr>
        <w:t>My Lords, I am grateful to the Minister for clarifying the procurement schedule for the F35As, but delivery of the F35Bs has not been free of problems. Does he have confidence in the delivery schedule for the F35As being achieved?</w:t>
      </w:r>
    </w:p>
    <w:p/>
    <w:p>
      <w:r>
        <w:rPr>
          <w:b/>
          <w:color w:val="1A4A6E"/>
          <w:sz w:val="22"/>
        </w:rPr>
        <w:t>Baroness Goldie</w:t>
      </w:r>
    </w:p>
    <w:p>
      <w:r>
        <w:rPr>
          <w:sz w:val="22"/>
        </w:rPr>
        <w:t>I do. To reiterate and clarify, the procurement phase for the 48 F35Bs should, and will, end by March 2026. For the second procurement phase for the additional 12 F35As and the 15 F35Bs, which will give us 75 in total, our expectation is that they will be procured by 2033. It is important we meet the schedule and I have every confidence that we will be able to do so.</w:t>
      </w:r>
    </w:p>
    <w:p/>
    <w:p>
      <w:r>
        <w:rPr>
          <w:b/>
          <w:color w:val="1A4A6E"/>
          <w:sz w:val="22"/>
        </w:rPr>
        <w:t>Lord Coaker</w:t>
      </w:r>
    </w:p>
    <w:p>
      <w:r>
        <w:rPr>
          <w:sz w:val="22"/>
        </w:rPr>
        <w:t>My Lords, can the Minister confirm that the following precis of programme A activity rings true? The F35As are not additional to the programme; they replace 12 F35Bs. The 12 F35As cost $20 million less per plane than the F35Bs, therefore resulting in a saving to the programme of $240 million. However, we have no sovereign capacity to air-to-air refuel an F35A. Therefore, we will create an allied dependency unless some additional programming action is taken.</w:t>
      </w:r>
    </w:p>
    <w:p/>
    <w:p>
      <w:r>
        <w:rPr>
          <w:b/>
          <w:color w:val="1A4A6E"/>
          <w:sz w:val="22"/>
        </w:rPr>
        <w:t>Lord Houghton of Richmond</w:t>
      </w:r>
    </w:p>
    <w:p>
      <w:r>
        <w:rPr>
          <w:sz w:val="22"/>
        </w:rPr>
        <w:t>The answer is yes to all those points. The F35As come from the F35 schedule, so 12 of the additional 27 will be F35As instead of F35Bs. F35As are some 20% cheaper than F35Bs, so the noble and gallant Lord is right: that creates an additional sum of money which can be used in a way that the Government feel is appropriate and consistent with the SDR. He is right about the refuelling capability; there will need to be allied support for that. Many of our capabilities require allied support and help to function. I do not see a particular problem with that, but he is right to point it out.</w:t>
      </w:r>
    </w:p>
    <w:p/>
    <w:p>
      <w:r>
        <w:rPr>
          <w:b/>
          <w:color w:val="1A4A6E"/>
          <w:sz w:val="22"/>
        </w:rPr>
        <w:t>Lord Coaker</w:t>
      </w:r>
    </w:p>
    <w:p>
      <w:r>
        <w:rPr>
          <w:sz w:val="22"/>
        </w:rPr>
        <w:t>My Lords, the SDR and the national security strategy emphasise the threats to us locally and regionally, as opposed to the global projection of power to Singapore and the South China Sea, which is what the aircraft carriers are for, above all. Are we sure that we still have our priorities right in wanting to stand firm with our prime ally, the United States, in the Indian Ocean and the South China Sea, or should we pay more attention in our defence priorities to the North Sea, eastern Europe, the Baltic and that part of the world which is closest to our insecurity?</w:t>
      </w:r>
    </w:p>
    <w:p/>
    <w:p>
      <w:r>
        <w:rPr>
          <w:b/>
          <w:color w:val="1A4A6E"/>
          <w:sz w:val="22"/>
        </w:rPr>
        <w:t>Lord Wallace of Saltaire</w:t>
      </w:r>
    </w:p>
    <w:p>
      <w:r>
        <w:rPr>
          <w:sz w:val="22"/>
        </w:rPr>
        <w:t>I understand the point the noble Lord makes, but I do not agree with it. We, with our allies, simply have to guarantee the security of regions across the world, whether it be the North Sea, the Mediterranean or the Indo-Pacific. Our carrier went through the Red Sea, through the BAM into the Indian Ocean, which is under threat from the Houthis. The sailors and others on the ship had to write a letter home saying what might happen. We should celebrate the fact that we have people with a sense of duty that allows them to put their lives in danger to ensure that trade, communication and all the things we depend on can get through that narrow bit of sea. If that did not happen, our shops would soon be empty and our data would not work. Many of the things on which our standard of living depends would not function.</w:t>
      </w:r>
    </w:p>
    <w:p>
      <w:r>
        <w:rPr>
          <w:sz w:val="22"/>
        </w:rPr>
        <w:t>That is why it is important that we go to the Indo- Pacific and stand alongside the Americans. Let us be clear: we do not go there because only we want to—Australia, New Zealand, Japan, Singapore and Malaysia want us to go there. All those countries ask us to go there because they recognise the importance of ensuring the global trade routes stay open—it is the trade and prosperity on which our nation, and the nations of the world, depend.</w:t>
      </w:r>
    </w:p>
    <w:p/>
    <w:p>
      <w:r>
        <w:rPr>
          <w:b/>
          <w:color w:val="1A4A6E"/>
          <w:sz w:val="22"/>
        </w:rPr>
        <w:t>Lord Coaker</w:t>
      </w:r>
    </w:p>
    <w:p>
      <w:r>
        <w:rPr>
          <w:sz w:val="22"/>
        </w:rPr>
        <w:t>My Lords—</w:t>
      </w:r>
    </w:p>
    <w:p/>
    <w:p>
      <w:r>
        <w:rPr>
          <w:b/>
          <w:color w:val="1A4A6E"/>
          <w:sz w:val="22"/>
        </w:rPr>
        <w:t>Lord Beamish</w:t>
      </w:r>
    </w:p>
    <w:p>
      <w:r>
        <w:rPr>
          <w:sz w:val="22"/>
        </w:rPr>
        <w:t>My Lords—</w:t>
      </w:r>
    </w:p>
    <w:p/>
    <w:p>
      <w:r>
        <w:rPr>
          <w:b/>
          <w:color w:val="1A4A6E"/>
          <w:sz w:val="22"/>
        </w:rPr>
        <w:t>Lord Soames of Fletching</w:t>
      </w:r>
    </w:p>
    <w:p>
      <w:r>
        <w:rPr>
          <w:sz w:val="22"/>
        </w:rPr>
        <w:t>My Lords, it is the turn of the Labour Benches now.</w:t>
      </w:r>
    </w:p>
    <w:p/>
    <w:p>
      <w:r>
        <w:rPr>
          <w:b/>
          <w:color w:val="1A4A6E"/>
          <w:sz w:val="22"/>
        </w:rPr>
        <w:t>Captain of the Honourable Corps of Gentlemen-at-Arms and Chief Whip (Lab Co-op)</w:t>
      </w:r>
    </w:p>
    <w:p>
      <w:r>
        <w:rPr>
          <w:sz w:val="22"/>
        </w:rPr>
        <w:t>My Lords, I welcome the announcement of the procurement of the F35As. Some 15% of every single F35A will be produced in the UK. Does my noble friend agree that those who are calling for us to limit our involvement in this programme to try to restrict the export of these components would do huge damage to the UK economy and our standing in the world?</w:t>
      </w:r>
    </w:p>
    <w:p/>
    <w:p>
      <w:r>
        <w:rPr>
          <w:b/>
          <w:color w:val="1A4A6E"/>
          <w:sz w:val="22"/>
        </w:rPr>
        <w:t>Lord Beamish</w:t>
      </w:r>
    </w:p>
    <w:p>
      <w:r>
        <w:rPr>
          <w:sz w:val="22"/>
        </w:rPr>
        <w:t>As always, my noble friend makes a really important point. He points to UK domestic production of the F35A. Of course, our exports are also really important. With that, and as I know my noble friend would, I welcomed the court’s decision yesterday in the al-Haq judgment, which was really important for our country.</w:t>
      </w:r>
    </w:p>
    <w:p/>
    <w:p>
      <w:r>
        <w:rPr>
          <w:b/>
          <w:color w:val="1A4A6E"/>
          <w:sz w:val="22"/>
        </w:rPr>
        <w:t>Lord Coaker</w:t>
      </w:r>
    </w:p>
    <w:p>
      <w:r>
        <w:rPr>
          <w:sz w:val="22"/>
        </w:rPr>
        <w:t>My Lords, would the Minister confirm that the F35A is capable of being fully marinised?</w:t>
      </w:r>
    </w:p>
    <w:p/>
    <w:p>
      <w:r>
        <w:rPr>
          <w:b/>
          <w:color w:val="1A4A6E"/>
          <w:sz w:val="22"/>
        </w:rPr>
        <w:t>Lord Soames of Fletching</w:t>
      </w:r>
    </w:p>
    <w:p>
      <w:r>
        <w:rPr>
          <w:sz w:val="22"/>
        </w:rPr>
        <w:t>The F35A has a number of different capabilities, but I just need to check so I do not misinform the noble Lord. It is dual capability in terms of the weapons it can carry, and it normally operates from airfields. If I understand the noble Lord’s question right, I will check it, write to him and put a copy in the Library, because I need to make sure that I do not misinform him and, indeed, the House.</w:t>
      </w:r>
    </w:p>
    <w:p/>
    <w:p>
      <w:r>
        <w:rPr>
          <w:b/>
          <w:color w:val="1A4A6E"/>
          <w:sz w:val="22"/>
        </w:rPr>
        <w:t>Lord Coaker</w:t>
      </w:r>
    </w:p>
    <w:p>
      <w:r>
        <w:rPr>
          <w:sz w:val="22"/>
        </w:rPr>
        <w:t>The F35A has a number of different capabilities, but I just need to check so I do not misinform the noble Lord. It is dual capability in terms of the weapons it can carry, and it normally operates from airfields. If I understand the noble Lord’s question right, I will check it, write to him and put a copy in the Library, because I need to make sure that I do not misinform him and, indeed,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