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Criminal Justice Act 2003 (Suitability for Fixed Term Recall) Order 2025</w:t>
      </w:r>
    </w:p>
    <w:p>
      <w:r>
        <w:rPr>
          <w:sz w:val="20"/>
        </w:rPr>
        <w:t>1 July 2025  ·  Lords  ·  Committee Stage</w:t>
      </w:r>
    </w:p>
    <w:p>
      <w:r>
        <w:rPr>
          <w:b/>
        </w:rPr>
        <w:t xml:space="preserve">Policy areas: </w:t>
      </w:r>
      <w:r>
        <w:rPr>
          <w:sz w:val="20"/>
        </w:rPr>
        <w:t>Crime, justice and law, Government and public administration</w:t>
      </w:r>
    </w:p>
    <w:p>
      <w:r>
        <w:rPr>
          <w:b/>
        </w:rPr>
        <w:t xml:space="preserve">Topics: </w:t>
      </w:r>
      <w:r>
        <w:rPr>
          <w:sz w:val="20"/>
        </w:rPr>
        <w:t>custodial estate, fixed term recall, prison capacity, recall population, sentencing reform</w:t>
      </w:r>
    </w:p>
    <w:p>
      <w:r>
        <w:rPr>
          <w:b/>
        </w:rPr>
        <w:t xml:space="preserve">Source: </w:t>
      </w:r>
      <w:r>
        <w:rPr>
          <w:sz w:val="20"/>
        </w:rPr>
        <w:t>https://hansard.parliament.uk/Lords/2025-07-01/debates/F8CC10EA-D03D-42AD-A12A-AEE4D00C5E74/CriminalJusticeAct2003SuitabilityForFixedTermRecallOrder2025</w:t>
      </w:r>
    </w:p>
    <w:p/>
    <w:p>
      <w:r>
        <w:rPr>
          <w:b/>
          <w:color w:val="1A4A6E"/>
          <w:sz w:val="22"/>
        </w:rPr>
        <w:t>Lord Timpson</w:t>
      </w:r>
    </w:p>
    <w:p>
      <w:r>
        <w:rPr>
          <w:sz w:val="22"/>
        </w:rPr>
        <w:t>My Lords, this Government inherited a prison system on the brink of collapse. The previous Government added just 500 net spaces to our prison estate, while at the same time sentence lengths rose. As a result, the prison population is now rising by 3,000 each year and outstripping supply.</w:t>
      </w:r>
    </w:p>
    <w:p>
      <w:r>
        <w:rPr>
          <w:sz w:val="22"/>
        </w:rPr>
        <w:t>When we took office, we were left no option but to introduce a temporary change to the law that allows prisoners serving an eligible standard determinate sentence to be released on licence after serving 40%, rather than 50%, of their sentence in custody. This enabled the end of the dysfunctional and unmanageable end of custody supervised licence scheme. But we knew this was a first step.</w:t>
      </w:r>
    </w:p>
    <w:p>
      <w:r>
        <w:rPr>
          <w:sz w:val="22"/>
        </w:rPr>
        <w:t>Since taking office, this Government have delivered almost 2,500 prison places. In the most recent spending review, we committed a further £4.7 billion to open 14,000 more by 2031. This is the largest prison expansion since the Victorian era. That longer-term investment is necessary, but not sufficient in itself, to avoid the capacity issues that we have faced in the criminal justice system for many months. In May, the Lord Chancellor announced that the adult male custodial estate across England and Wales was forecast to run out of places by November this year. Alongside the Government’s long-term building strategy and sentencing reform, this grave projection requires immediate action, particularly in respect of the current use of recall.</w:t>
      </w:r>
    </w:p>
    <w:p>
      <w:r>
        <w:rPr>
          <w:sz w:val="22"/>
        </w:rPr>
        <w:t>Last October, we commissioned the independent sentencing review, led by the former Lord Chancellor David Gauke, to find sustainable policy solutions and ensure that no future Government are ever again in a position where we have more prisoners than prison places, and are forced to rely on emergency release. This review suggests that recall should be rare and a last resort, replacing standard and short-term recalls for those on standard determinate sentences with a 56-day fixed-term recall. The Government have in principle accepted this recommendation, which requires primary legislation to implement.</w:t>
      </w:r>
    </w:p>
    <w:p>
      <w:r>
        <w:rPr>
          <w:sz w:val="22"/>
        </w:rPr>
        <w:t>A Bill will soon be introduced to implement many of the review’s recommendations. However, it will take time to take effect. The impact of sentencing reforms will not be felt before spring next year. We therefore remain in a critical position until then. Our custodial estate stands as a reservoir filled to the brim. Any further influx risks overflow, with serious consequences for the system and society alike. That is why we are taking targeted action on recall, which remains a significant driver of prison demand.</w:t>
      </w:r>
    </w:p>
    <w:p>
      <w:r>
        <w:rPr>
          <w:sz w:val="22"/>
        </w:rPr>
        <w:t>The recall population has more than doubled since 2018, from 6,000 to 13,600 prisoners in March this year, without a corresponding growth in offending rates. With more people in prison and under community supervision serving longer sentences, recall rates have naturally increased. When recalled, offenders serving standard determinate sentences can currently receive either a standard or a fixed-term recall. The length of a fixed-term recall is set out in primary legislation. It is set at 28 days if the sentence is 12 months or more, or 14 days if the sentence is under 12 months. During this time, the Probation Service will put in place robust risk management plans and stringent licence conditions for their release. After this period, they are automatically re-released. Those not suitable for a fixed-term recall may currently receive a standard recall, under which they remain in custody until the end of their sentence, unless re-released earlier by the Secretary of State or the Parole Board. Our latest data shows that at least 48% of all recalls are fixed term rather than standard.</w:t>
      </w:r>
    </w:p>
    <w:p>
      <w:r>
        <w:rPr>
          <w:sz w:val="22"/>
        </w:rPr>
        <w:t>This order provides for the mandatory use of fixed-term recall in specified circumstances. We estimate that this will be able to create an additional 1,400 prison places. It shall apply to adult offenders serving standard determinate sentences of fewer than 48 months, except where they are under the age of 18 at the point of recall, are convicted of terrorist or national security offences or pose a terrorist risk, are managed at MAPPA levels 2 or 3—which includes certain violent and sexual offenders—or are recalled in connection with being charged with an offence. These offenders can continue to receive a standard-term recall, with release subject to Parole Board or Secretary of State decision. In all other applicable cases, a fixed-term recall must now be imposed.</w:t>
      </w:r>
    </w:p>
    <w:p>
      <w:r>
        <w:rPr>
          <w:sz w:val="22"/>
        </w:rPr>
        <w:t>It remains the case that the Probation Service will undertake an individualised risk assessment before any offender is released under this measure, regardless of the offence they commit, including the risk of physical, emotional, psychological or sexual harm, to inform their risk management plan and licence conditions. Offenders face re-recall to prison if they breach licence conditions or their risk escalates.</w:t>
      </w:r>
    </w:p>
    <w:p/>
    <w:p>
      <w:r>
        <w:rPr>
          <w:b/>
          <w:color w:val="1A4A6E"/>
          <w:sz w:val="22"/>
        </w:rPr>
        <w:t>The Minister of State, Ministry of Justice (Lab)</w:t>
      </w:r>
    </w:p>
    <w:p>
      <w:r>
        <w:rPr>
          <w:sz w:val="22"/>
        </w:rPr>
        <w:t>My Lords, I am grateful to the Minister for outlining this SI. Both the Prison Service and the Probation Service are in a mess. There is no point in wasting time apportioning blame. My family motto, ar bwy mae’r bai—who can we blame? —is used far too much in modern situations.</w:t>
      </w:r>
    </w:p>
    <w:p>
      <w:r>
        <w:rPr>
          <w:sz w:val="22"/>
        </w:rPr>
        <w:t>The criminal justice system is out of kilter. There are not enough judges. There is no money to fund the number of sitting days for which the Lord Chief Justice has called. There are not enough prosecutors to man the courts that do sit and it is no longer profitable for barristers to appear for the defence. The simple consequence is that there are 17,000 remand prisoners sitting idly in cells awaiting trial. That is nearly 20% of the prison population. Compare that to the 1,300 new prison places that this measure envisages.</w:t>
      </w:r>
    </w:p>
    <w:p>
      <w:r>
        <w:rPr>
          <w:sz w:val="22"/>
        </w:rPr>
        <w:t>The next problem is the length of sentences. There is no God-given standard for the amount of time a person should spend in prison for an offence. An eye for an eye is about as far as the Bible ever took us, along with a lot about forgiveness and redemption. Henry VIII made himself head of the Church, but 72,000 people were executed in his time, 75% of them for theft. In Elizabethan times, the death penalty was imposed for theft of more than a shilling. There were no problems of an excessive prison population at that time, but neither did it solve the crime problem.</w:t>
      </w:r>
    </w:p>
    <w:p>
      <w:r>
        <w:rPr>
          <w:sz w:val="22"/>
        </w:rPr>
        <w:t>When I was in mid-flow in my practice in the 1980s, sentences were probably a half to two-thirds of what they are currently, but political competition created a demand for longer sentences. Which party could be tougher on crime? They were fully aided by the media in this, and public pressure to increase sentences was the result. I discussed this with the late Lord Judge, when he was Lord Chief Justice. The gist of his reply was that you must expect the judiciary to react to and follow what the public want. The recent battle between the Lord Chancellor and the Sentencing Council was deeply depressing; they should really be on the same side.</w:t>
      </w:r>
    </w:p>
    <w:p>
      <w:r>
        <w:rPr>
          <w:sz w:val="22"/>
        </w:rPr>
        <w:t>Fuelling the demand for longer sentences is a perception that the country is going to pot, and that crime is more and more rampant. But, if you look at the statistics, you get a different picture. In 1982, there were 620 homicides. It grows to just over 1,000 at the beginning of this millennium, after which there was a decline. In the year ending last December, the number reduced to 535 homicides, as recorded by the police.</w:t>
      </w:r>
    </w:p>
    <w:p>
      <w:r>
        <w:rPr>
          <w:sz w:val="22"/>
        </w:rPr>
        <w:t>By way of comparison, I have some knowledge of Trinidad where I visited death row. In the early 2000s, it held about 150 inmates as part of the royal prison. In the most recent comparable year, 2024, there were 624 homicides in Trinidad—more than the UK, but in a population of 1.5 million as opposed to the 70 million in this country. Crime is not rampant.</w:t>
      </w:r>
    </w:p>
    <w:p>
      <w:r>
        <w:rPr>
          <w:sz w:val="22"/>
        </w:rPr>
        <w:t>The next problem is the recruitment and retention of prison and probation staff. I have spoken many times about the problems at Berwyn prison near my home in Wrexham—the largest prison in Britain. In May this year, His Majesty’s Inspectorate found that a new governor had indeed injected some energy into dealing with its problems, but it reported that</w:t>
      </w:r>
    </w:p>
    <w:p>
      <w:r>
        <w:rPr>
          <w:sz w:val="22"/>
        </w:rPr>
        <w:t>“too many prisoners … did not have enough to occupy their time, with 25% unemployed and 27%”—</w:t>
      </w:r>
    </w:p>
    <w:p>
      <w:r>
        <w:rPr>
          <w:sz w:val="22"/>
        </w:rPr>
        <w:t>only 27%—</w:t>
      </w:r>
    </w:p>
    <w:p>
      <w:r>
        <w:rPr>
          <w:sz w:val="22"/>
        </w:rPr>
        <w:t>“in part-time work or education”.</w:t>
      </w:r>
    </w:p>
    <w:p>
      <w:r>
        <w:rPr>
          <w:sz w:val="22"/>
        </w:rPr>
        <w:t>I am sure that these figures will not impress the Minister.</w:t>
      </w:r>
    </w:p>
    <w:p>
      <w:r>
        <w:rPr>
          <w:sz w:val="22"/>
        </w:rPr>
        <w:t>There has always been a severe shortage of experienced prison officers at this prison. It was explained to me by an experienced and senior prison officer from Parkhurst on the Isle of Wight that prison officers look to their fellows to protect their backs, and they will not apply for positions in new prisons with rookie prison officers. In the last statistics that I saw, something like 80% at Berwyn prison had not served three years in the job.</w:t>
      </w:r>
    </w:p>
    <w:p>
      <w:r>
        <w:rPr>
          <w:sz w:val="22"/>
        </w:rPr>
        <w:t>This SI asks a lot of the Probation Service to prop up all these failures elsewhere in the criminal justice system. The Probation Service has very similar problems of retention and recruitment. The Minister referred to being one on one with a probation officer. I was told of one incident where one probation officer was looking after a group of a dozen or so, whose day’s task was painting a wall. One youth complained of vertigo after climbing a ladder and demanded that he be taken home. The sole probation officer, who drove the van, had no option but to pile all his charges into the back of the van to take the unfortunate individual to his place of abode. When they returned to the painting job later, someone had nicked all the paint tins. The system is broken.</w:t>
      </w:r>
    </w:p>
    <w:p>
      <w:r>
        <w:rPr>
          <w:sz w:val="22"/>
        </w:rPr>
        <w:t>So what is the lesson from all this? This SI will not solve a single part of the structural problems that I outlined. It is a stopgap, a thumb in the hole of the dam. If the Minister leaves this Room with his officials thinking that they have solved the problem and skinned this instrument through—despite the excellent report of the Secondary Legislation Scrutiny Committee, whose criticisms I entirely support—they will fail the people of this country. It is more than a battle for funds with the Treasury. It is more than for the Ministry of Justice to become a protected department. I hope that this Minister will have the vision and energy to drive wholesale reform through. He will earn his place in history if he does.</w:t>
      </w:r>
    </w:p>
    <w:p/>
    <w:p>
      <w:r>
        <w:rPr>
          <w:b/>
          <w:color w:val="1A4A6E"/>
          <w:sz w:val="22"/>
        </w:rPr>
        <w:t>Lord Thomas of Gresford</w:t>
      </w:r>
    </w:p>
    <w:p>
      <w:r>
        <w:rPr>
          <w:sz w:val="22"/>
        </w:rPr>
        <w:t>My Lords, I declare my interest: I was the lead non-executive director of His Majesty’s Prison and Probation Service from 2018 to 2025. I support the proposal that the Minister has put before us. I note the noble Lord’s family motto, but am nevertheless compelled to observe that many of these short-term fixes that are being put in place to deal with the capacity crisis could have been addressed by the last Government much sooner.</w:t>
      </w:r>
    </w:p>
    <w:p>
      <w:r>
        <w:rPr>
          <w:sz w:val="22"/>
        </w:rPr>
        <w:t>I think I am right to say that the recall population is growing faster than the overall prison population as a whole—no doubt, if that is not correct, the Minister’s officials will correct me. Nevertheless, we should have addressed the growing recall population long before we were forced to by the capacity crisis. Too many offenders are recalled with little benefit and much disruption. This reform, small though its impact is—the noble Lord is quite correct about that—will put a brake on the length of recalls but not reduce substantially the number of offenders recalled. As the Minister said, we will have to wait until the implementation of the sentencing reforms proposed by David Gauke to make long-term reform to the numbers of people being recalled. I hope we will address that problem robustly. As I say, I support this reform, but we really need to put an end to these short-term fixes and get a grip on the whole sentencing issue. We will have the chance to do that before long.</w:t>
      </w:r>
    </w:p>
    <w:p>
      <w:r>
        <w:rPr>
          <w:sz w:val="22"/>
        </w:rPr>
        <w:t>I have two caveats of concern in this proposal. First, I quite understand the concerns that people have about the public protection safeguards, particularly for offenders who have committed offences involving domestic violence. The Minister referred to those and I know from my experience in HMPPS that the safeguards are robust and I hope that they will protect those victims appropriately.</w:t>
      </w:r>
    </w:p>
    <w:p/>
    <w:p>
      <w:r>
        <w:rPr>
          <w:b/>
          <w:color w:val="1A4A6E"/>
          <w:sz w:val="22"/>
        </w:rPr>
        <w:t>Lord Lemos</w:t>
      </w:r>
    </w:p>
    <w:p>
      <w:r>
        <w:rPr>
          <w:sz w:val="22"/>
        </w:rPr>
        <w:t>My Lords, I thank the Minister for his introduction to the order. We must, of course, recognise the extent of the pressures facing our prison services. Prison spaces have reached capacity and recalled prisoners are a significant driver of prison place demand. Recall is a measure available to His Majesty’s Prison and Probation Service to bring an offender managed in the community, following release from prison, back into custody. That is a point to which I will return. Under current legislation, recall is used when offenders breach their licence conditions, no matter how minor the breach of licence conditions may be, even in the case of a non-violent offender. It will also apply where their risk is elevated.</w:t>
      </w:r>
    </w:p>
    <w:p>
      <w:r>
        <w:rPr>
          <w:sz w:val="22"/>
        </w:rPr>
        <w:t>As indicated, at the end of March this year, 13,583 prisoners had been recalled into custody, together with a further 17 mentioned by the Minister. That is an increase of 10% since the year before and more than double the recall population in 2018. These figures are a matter for concern, and we recognise the Government’s intention to address the challenges through interventions of various kinds, but we have several concerns with the approach taken in this order.</w:t>
      </w:r>
    </w:p>
    <w:p>
      <w:r>
        <w:rPr>
          <w:sz w:val="22"/>
        </w:rPr>
        <w:t>First, we must recognise that if a prisoner is sent to prison for four years, re-releasing him back into the community after 28 days poses significant risks to victims and the wider public. The reforms introduced by the Government create considerable risk to the public and are required to be reconsidered.</w:t>
      </w:r>
    </w:p>
    <w:p>
      <w:r>
        <w:rPr>
          <w:sz w:val="22"/>
        </w:rPr>
        <w:t>Secondly, there are 10,500 foreign criminals in our jails and 17,000 people in prison awaiting trial—on remand—which, together account for almost one-third of the prison population. It is essential for the Government to reconsider the judiciary’s offer of extra court sitting days as a means of reducing prisoner numbers and to address the whole issue of remand and how it is approached.</w:t>
      </w:r>
    </w:p>
    <w:p>
      <w:r>
        <w:rPr>
          <w:sz w:val="22"/>
        </w:rPr>
        <w:t>Thirdly, we know that there is not one solution to fix the current prison population pressures, but we must be acute to the threat of re-releasing high-risk violent offenders to the public when they have a track record of poor compliance. Probation services are already struggling with unprecedented demands, and it is essential that the Government reconsider the implications of these reforms on both the victims of crime and the issue of wider public safety.</w:t>
      </w:r>
    </w:p>
    <w:p>
      <w:r>
        <w:rPr>
          <w:sz w:val="22"/>
        </w:rPr>
        <w:t>Fourthly, I quote Dame Nicole Jacobs, the Domestic Abuse Commissioner for England and Wales, who said that she could not stress enough,</w:t>
      </w:r>
    </w:p>
    <w:p>
      <w:r>
        <w:rPr>
          <w:sz w:val="22"/>
        </w:rPr>
        <w:t>“the lack of consideration for victims’ safety and how many lives are being put in danger because of this proposed change”.</w:t>
      </w:r>
    </w:p>
    <w:p>
      <w:r>
        <w:rPr>
          <w:sz w:val="22"/>
        </w:rPr>
        <w:t>We must be responsive to the warnings made by the Domestic Abuse Commissioner. These reforms cannot safely exempt perpetrators of domestic abuse from the proposal, because they do not know how many domestic abusers are serving time in prison or currently being monitored by probation.</w:t>
      </w:r>
    </w:p>
    <w:p>
      <w:r>
        <w:rPr>
          <w:sz w:val="22"/>
        </w:rPr>
        <w:t>In conclusion, we recognise that the Government have difficult decisions to make, but they must do so with a rational approach, not one that proposes changes that further endanger lives. We urge the Government to reconsider their plans for recalling prisoners and choose the safety of the public over pressure on prison spaces. I look forward to hearing from the Minister on this. I do not expect him to respond to the suggestion from the noble Lord, Lord Thomas of Gresford, that somehow the death penalty could be a solution; clearly, that was not his intended meaning. But I take the point made by the noble Lord, Lord Lemos: the number of recalls as well as the period of recall is critical here. As I indicated in a previous debate in the Chamber, it respectfully appears to me that one ought to address whether minor licence breaches should, in the case of non-violent offenders, result in recall at all. There are alternative means of dealing with this.</w:t>
      </w:r>
    </w:p>
    <w:p/>
    <w:p>
      <w:r>
        <w:rPr>
          <w:b/>
          <w:color w:val="1A4A6E"/>
          <w:sz w:val="22"/>
        </w:rPr>
        <w:t>Lord Keen of Elie</w:t>
      </w:r>
    </w:p>
    <w:p>
      <w:r>
        <w:rPr>
          <w:sz w:val="22"/>
        </w:rPr>
        <w:t>My Lords, I thank noble Lords for their contributions this afternoon. I will write if I miss any answers to specific questions, but I will try to answer them all here.</w:t>
      </w:r>
    </w:p>
    <w:p>
      <w:r>
        <w:rPr>
          <w:sz w:val="22"/>
        </w:rPr>
        <w:t>The noble Lord, Lord Thomas of Gresford, made some important and interesting points around the Prison and Probation Service being in a mess and blame. I am not in the blame game—I am in the “fix it” game—but we all recognise the complex problems that we have across the whole justice system. It needs a thoughtful, long-term vision.</w:t>
      </w:r>
    </w:p>
    <w:p>
      <w:r>
        <w:rPr>
          <w:sz w:val="22"/>
        </w:rPr>
        <w:t>On the issues in the courts, the Leveson review will be published shortly. The Government are going through this important process to address the problems that the noble Lord raised, but, in the meantime, a record number of sitting days have now been funded in the Crown Court. That is still not enough, though; we need a sustainable system.</w:t>
      </w:r>
    </w:p>
    <w:p>
      <w:r>
        <w:rPr>
          <w:sz w:val="22"/>
        </w:rPr>
        <w:t>The Gauke review has been published and will, I hope, soon lead to legislation. We talk about sentence length. The progression model described in this review is very interesting. It is aligned with the Texas model: if you behave well, you have a certain release point, but, if you behave badly, you stay in prison for longer. I am interested in how incentives work in prison because the model is well proven in other jurisdictions.</w:t>
      </w:r>
    </w:p>
    <w:p>
      <w:r>
        <w:rPr>
          <w:sz w:val="22"/>
        </w:rPr>
        <w:t>It is not just about the Leveson review and the Gauke review; it is also about the spending review. The Treasury has given us a substantial amount of money to build new prison places, so that by the end of this Parliament we will have more people in prison than ever before. There is also investment in probation, with an extra £700 million for more staff, accommodation, tags and technology. We need these three reviews, but we also need long-term culture change and a sustainable plan.</w:t>
      </w:r>
    </w:p>
    <w:p>
      <w:r>
        <w:rPr>
          <w:sz w:val="22"/>
        </w:rPr>
        <w:t>I am glad the noble Lord talks about HMP Berwyn— I can also see it from my house. I know quite a lot about what is going on there, because a foster child who used to live with our family is a prison officer there and tells us regularly about what is going on. The noble Lord is correct that there are still recruitment gaps at HMP Berwyn; the retention rates and the average length of service of a prison officer there, and in other prisons as well, are too low. That is why I am implementing the prison officer training review, which I carried out before I came into Government, to make sure that we recruit great officers who learn the skills quickly, alongside the more complex skills required, and who stay. One of the things that we have lost over the years is the long- term skills base that the service had for many years.</w:t>
      </w:r>
    </w:p>
    <w:p>
      <w:r>
        <w:rPr>
          <w:sz w:val="22"/>
        </w:rPr>
        <w:t>I think I am one of the few Ministers who has visited HMP Parkhurst recently. It has a full complement of officers, with a very different employment set up—it makes a big difference when you have enough staff; that is very clear. When a prison has enough staff, we can get enough prisoners into activities, education and so on.</w:t>
      </w:r>
    </w:p>
    <w:p>
      <w:r>
        <w:rPr>
          <w:sz w:val="22"/>
        </w:rPr>
        <w:t>The ask of probation is significant, and noble Lords and noble and learned Lords are 100% correct that this is where the heavy lifting needs to be done. It is about investing in recruitment, training and technology. If we do not get this right, we will keep having problems in our prisons as well. I agree that we need long-term reform to solve this problem. In the short term, it is important that we do not run out of space. We need a sustainable justice system. I am sure the noble Lord will be pleased to know that I certainly have the vision and energy to get this done. The satisfaction is not for me but for the officers and probation staff, so that they can be enabled to do the job they came into the service to do.</w:t>
      </w:r>
    </w:p>
    <w:p>
      <w:r>
        <w:rPr>
          <w:sz w:val="22"/>
        </w:rPr>
        <w:t>My noble friend Lord Lemos raises some very important points around short-term measures. They just prove that the system is unsustainable, and this has been going on and on. We need to make sure that the staff who work in the Prison and Probation Service have far more consistent leadership and policy-making from us so they know what they need to do, rather than it changing all the time. We need to make sure that capacity is sustainable, and that we have enough probation and prison staff to do the job.</w:t>
      </w:r>
    </w:p>
    <w:p>
      <w:r>
        <w:rPr>
          <w:sz w:val="22"/>
        </w:rPr>
        <w:t>The organisation needs a strong vision, but within that vision, victims need to come first. That is why the role of victim liaison officers and the victim contact scheme is really important, but we need the resources. The noble Lord is quite right that we need to invest in probation. That is why the 45% increase in funding to £700 million is really important.</w:t>
      </w:r>
    </w:p>
    <w:p>
      <w:r>
        <w:rPr>
          <w:sz w:val="22"/>
        </w:rPr>
        <w:t>What is happening with technology? This morning, I was a dragon: we had our first technology “Dragon’s Den”, where I sat in on seven presentations from some of the most developed technology companies in the world. We had someone from New Zealand and someone from America, as well as UK-based technology companies, presenting their solutions to some of our problems. Some of those were about what we can do to improve what happens in a prison, but most of them were about probation, and that is exactly where we need to invest in our technology.</w:t>
      </w:r>
    </w:p>
    <w:p>
      <w:r>
        <w:rPr>
          <w:sz w:val="22"/>
        </w:rPr>
        <w:t>The noble and learned Lord, Lord Keen, raised very important points around the concerns about the 28-day recall and what happens when someone is released after that. It is better than the emergency releases, which were less controlled, and 28 or 14 days give us time, hopefully, to find accommodation and the medical support that people need. However, we do not want to have as many recalls as we have now; he is completely right about that. Public safety has to be our priority, but we also need to ensure that probation staff are focused on those at highest risk, because they are probably more likely to be recalled. I agree that we need rational thinking, but we need space in our prisons to ensure that the reforms coming down the track can take effect, so we cannot run out of space before then.</w:t>
      </w:r>
    </w:p>
    <w:p>
      <w:r>
        <w:rPr>
          <w:sz w:val="22"/>
        </w:rPr>
        <w:t>Recalls have doubled since 2018. The noble and learned Lord is completely right that the number is far too high, but I believe we have high levels because too many people are leaving our prison system addicted, homeless, mentally unwell and unemployed. Having been on the employment side of this work for more than 20 years, I know that it is incredibly difficult to employ someone who may be very talented but is ill and homeless. It is about having a sustainable system and reducing the number of recalls over time, but we will do that most appropriately by setting people up when they leave prison to succeed rather than to fail.</w:t>
      </w:r>
    </w:p>
    <w:p/>
    <w:p>
      <w:r>
        <w:rPr>
          <w:b/>
          <w:color w:val="1A4A6E"/>
          <w:sz w:val="22"/>
        </w:rPr>
        <w:t>Lord Timpson</w:t>
      </w:r>
    </w:p>
    <w:p>
      <w:r>
        <w:rPr>
          <w:sz w:val="22"/>
        </w:rPr>
        <w:t>I do not want to be difficult, but why should we not pursue the suggestion, even in advance of the Gauke review, of not recalling? Is it completely impossible not to recall people for minor breaches of a sentence for a minor offence? Why can we not get on with that?</w:t>
      </w:r>
    </w:p>
    <w:p/>
    <w:p>
      <w:r>
        <w:rPr>
          <w:b/>
          <w:color w:val="1A4A6E"/>
          <w:sz w:val="22"/>
        </w:rPr>
        <w:t>Lord Lemos</w:t>
      </w:r>
    </w:p>
    <w:p>
      <w:r>
        <w:rPr>
          <w:sz w:val="22"/>
        </w:rPr>
        <w:t>This recall works by using MAPPA levels 2 and 3, terrorist offences and so on, but, in the longer term, recall will form part of the discussions around the Gauke review and the sentencing Bill. However, it is important that we have recall as a tool for victims of domestic violence whose perpetrators are ignoring orders against them.</w:t>
      </w:r>
    </w:p>
    <w:p/>
    <w:p>
      <w:r>
        <w:rPr>
          <w:b/>
          <w:color w:val="1A4A6E"/>
          <w:sz w:val="22"/>
        </w:rPr>
        <w:t>Lord Timpson</w:t>
      </w:r>
    </w:p>
    <w:p>
      <w:r>
        <w:rPr>
          <w:sz w:val="22"/>
        </w:rPr>
        <w:t>I intervene to emphasise the point that I and the noble Lord, Lord Lemos, have made. In the case of offenders who commit a minor breach of their licence and have not been sentenced for a violent offence, there is surely a compelling case for not recalling them at all—there are other means of dealing with them through the Probation Service—so that we do not have a situation in which someone who has been in prison for fraud, for example, is stopped for a road traffic offence and sent back because they have breached the terms of their licence. It does not seem to make any sense in this context, and this could be done more or less immediately.</w:t>
      </w:r>
    </w:p>
    <w:p/>
    <w:p>
      <w:r>
        <w:rPr>
          <w:b/>
          <w:color w:val="1A4A6E"/>
          <w:sz w:val="22"/>
        </w:rPr>
        <w:t>Lord Keen of Elie</w:t>
      </w:r>
    </w:p>
    <w:p>
      <w:r>
        <w:rPr>
          <w:sz w:val="22"/>
        </w:rPr>
        <w:t>I support the noble and learned Lord in that. There are recalls for failure to keep appointments, such as tagging appointments. If the Minister were to lay down a rule that people were to be tagged before they left prison and not wander around the countryside until they fail to make an appointment for that purpose, it would do a great deal of service.</w:t>
      </w:r>
    </w:p>
    <w:p/>
    <w:p>
      <w:r>
        <w:rPr>
          <w:b/>
          <w:color w:val="1A4A6E"/>
          <w:sz w:val="22"/>
        </w:rPr>
        <w:t>Lord Thomas of Gresford</w:t>
      </w:r>
    </w:p>
    <w:p>
      <w:r>
        <w:rPr>
          <w:sz w:val="22"/>
        </w:rPr>
        <w:t>Our probation officers are experts in managing risk and their decisions determine whether someone is recalled, but it is important that we look into examples where it seems that someone should not be recalled. We need to have diversion options available too; the breaches may be minor, but they might not be from the victim’s point of view and may be part of other offending behaviour. IPP offenders, for example, can sometimes be recalled if their behaviour is similar to their original offence.</w:t>
      </w:r>
    </w:p>
    <w:p>
      <w:r>
        <w:rPr>
          <w:sz w:val="22"/>
        </w:rPr>
        <w:t>I hope noble Lords agree that this order is necessary to address the critical capacity issues faced by our prisons in the immediate future and is an appropriate bridging measure to avert a crisis before longer-term solutions are implemented. This draft instrument is a critical part of the Ministry of Justice’s approach to ensuring that our criminal justice system can continue to operate effectively. I trust that your Lordships will recognise its necessity, and I therefore commend it to the Committee. I beg to move.</w:t>
      </w:r>
    </w:p>
    <w:p/>
    <w:p>
      <w:r>
        <w:rPr>
          <w:b/>
          <w:color w:val="1A4A6E"/>
          <w:sz w:val="22"/>
        </w:rPr>
        <w:t>Lord Timpson</w:t>
      </w:r>
    </w:p>
    <w:p>
      <w:r>
        <w:rPr>
          <w:sz w:val="22"/>
        </w:rPr>
        <w:t>Our probation officers are experts in managing risk and their decisions determine whether someone is recalled, but it is important that we look into examples where it seems that someone should not be recalled. We need to have diversion options available too; the breaches may be minor, but they might not be from the victim’s point of view and may be part of other offending behaviour. IPP offenders, for example, can sometimes be recalled if their behaviour is similar to their original offence. I hope noble Lords agree that this order is necessary to address the critical capacity issues faced by our prisons in the immediate future and is an appropriate bridging measure to avert a crisis before longer-term solutions are implemented. This draft instrument is a critical part of the Ministry of Justice’s approach to ensuring that our criminal justice system can continue to operate effectively. I trust that your Lordships will recognise its necessity, and I therefore commend it to the Committee.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