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Barnett Formula: Scotland</w:t>
      </w:r>
    </w:p>
    <w:p>
      <w:r>
        <w:rPr>
          <w:sz w:val="20"/>
        </w:rPr>
        <w:t>1 July 2025  ·  Commons  ·  Oral Questions</w:t>
      </w:r>
    </w:p>
    <w:p>
      <w:r>
        <w:rPr>
          <w:b/>
        </w:rPr>
        <w:t xml:space="preserve">Policy areas: </w:t>
      </w:r>
      <w:r>
        <w:rPr>
          <w:sz w:val="20"/>
        </w:rPr>
        <w:t>Economy, Finance and taxation, Government and public administration</w:t>
      </w:r>
    </w:p>
    <w:p>
      <w:r>
        <w:rPr>
          <w:b/>
        </w:rPr>
        <w:t xml:space="preserve">Topics: </w:t>
      </w:r>
      <w:r>
        <w:rPr>
          <w:sz w:val="20"/>
        </w:rPr>
        <w:t>barnett formula review, disability support cuts, public service spending, scottish budget</w:t>
      </w:r>
    </w:p>
    <w:p>
      <w:r>
        <w:rPr>
          <w:b/>
        </w:rPr>
        <w:t xml:space="preserve">Source: </w:t>
      </w:r>
      <w:r>
        <w:rPr>
          <w:sz w:val="20"/>
        </w:rPr>
        <w:t>https://hansard.parliament.uk/Commons/2025-07-01/debates/1F237582-F231-4C35-AF51-1155753487E3/BarnettFormulaScotland</w:t>
      </w:r>
    </w:p>
    <w:p/>
    <w:p>
      <w:r>
        <w:rPr>
          <w:b/>
          <w:color w:val="1A4A6E"/>
          <w:sz w:val="22"/>
        </w:rPr>
        <w:t>Seamus Logan (SNP)</w:t>
      </w:r>
    </w:p>
    <w:p>
      <w:r>
        <w:rPr>
          <w:sz w:val="22"/>
        </w:rPr>
        <w:t>1. Whether she plans to review the Barnett formula for Scotland.</w:t>
      </w:r>
    </w:p>
    <w:p/>
    <w:p>
      <w:r>
        <w:rPr>
          <w:b/>
          <w:color w:val="1A4A6E"/>
          <w:sz w:val="22"/>
        </w:rPr>
        <w:t>Darren Jones (The Chief Secretary to the Treasury)</w:t>
      </w:r>
    </w:p>
    <w:p>
      <w:r>
        <w:rPr>
          <w:sz w:val="22"/>
        </w:rPr>
        <w:t>There are currently no plans to review the operation of the Barnett formula. The Barnett formula has stood the test of time because it is simple and efficient, and it provides a clear and certain outcome. It is a key part of the arrangements for pooling and sharing risks and resources across the United Kingdom.</w:t>
      </w:r>
    </w:p>
    <w:p/>
    <w:p>
      <w:r>
        <w:rPr>
          <w:b/>
          <w:color w:val="1A4A6E"/>
          <w:sz w:val="22"/>
        </w:rPr>
        <w:t>Seamus Logan</w:t>
      </w:r>
    </w:p>
    <w:p>
      <w:r>
        <w:rPr>
          <w:sz w:val="22"/>
        </w:rPr>
        <w:t>We know that if the Government today pass their disgraceful, discriminatory and, some say, illegal cuts to disability support, that will almost certainly lead to a reduction in the Scottish budget as a result of the Barnett formula. That is a deliberate choice that Scottish Labour MPs will be making if they support these cuts, and for which they must answer to their constituents. Will the Chancellor or the Minister tell them, this House and, indeed, the nation exactly how many millions of pounds they will voting to take out of the pockets of disabled and vulnerable people in Scotland, many of whom voted for Labour almost a year ago?</w:t>
      </w:r>
    </w:p>
    <w:p/>
    <w:p>
      <w:r>
        <w:rPr>
          <w:b/>
          <w:color w:val="1A4A6E"/>
          <w:sz w:val="22"/>
        </w:rPr>
        <w:t>Darren Jones</w:t>
      </w:r>
    </w:p>
    <w:p>
      <w:r>
        <w:rPr>
          <w:sz w:val="22"/>
        </w:rPr>
        <w:t>One thing I can tell the Scottish people, and indeed the House, is that it is this Labour Government who have given the largest real-terms increase in spending to the Scottish Government since devolution began—billions and billions of pounds of extra money is going to the Scottish National party Government in Holyrood. On devolved matters, it is for the SNP Government to be accountable for the delivery of public services to people in Scotland, where they are failing on everything from the NHS to welfare and the economy.</w:t>
      </w:r>
    </w:p>
    <w:p/>
    <w:p>
      <w:r>
        <w:rPr>
          <w:b/>
          <w:color w:val="1A4A6E"/>
          <w:sz w:val="22"/>
        </w:rPr>
        <w:t>Lloyd Hatton (Lab)</w:t>
      </w:r>
    </w:p>
    <w:p>
      <w:r>
        <w:rPr>
          <w:sz w:val="22"/>
        </w:rPr>
        <w:t>In the recent spending review, the Chancellor outlined plans for a multimillion-pound investment in essential building works at Budmouth academy in Weymouth. We welcome that new investment in local schools in our town, and it will enable Budmouth academy finally to upgrade its school buildings. Looking ahead, will the Chancellor work with me to speedily deliver the new investment and ensure that Budmouth academy gets a richly deserved upgrade as soon as possible?</w:t>
      </w:r>
    </w:p>
    <w:p/>
    <w:p>
      <w:r>
        <w:rPr>
          <w:b/>
          <w:color w:val="1A4A6E"/>
          <w:sz w:val="22"/>
        </w:rPr>
        <w:t>Speaker</w:t>
      </w:r>
    </w:p>
    <w:p>
      <w:r>
        <w:rPr>
          <w:sz w:val="22"/>
        </w:rPr>
        <w:t>Unfortunately, I cannot see the relevance of the question. I call Bobby Dean.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