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Specialist Schools</w:t>
      </w:r>
    </w:p>
    <w:p>
      <w:r>
        <w:rPr>
          <w:sz w:val="20"/>
        </w:rPr>
        <w:t>1 December 2025  ·  Commons  ·  Oral Questions</w:t>
      </w:r>
    </w:p>
    <w:p>
      <w:r>
        <w:rPr>
          <w:b/>
        </w:rPr>
        <w:t xml:space="preserve">Policy areas: </w:t>
      </w:r>
      <w:r>
        <w:rPr>
          <w:sz w:val="20"/>
        </w:rPr>
        <w:t>Children and families, Education, training and skills</w:t>
      </w:r>
    </w:p>
    <w:p>
      <w:r>
        <w:rPr>
          <w:b/>
        </w:rPr>
        <w:t xml:space="preserve">Topics: </w:t>
      </w:r>
      <w:r>
        <w:rPr>
          <w:sz w:val="20"/>
        </w:rPr>
        <w:t>children with send, high needs capital, place creation, send system investment, specialist schools</w:t>
      </w:r>
    </w:p>
    <w:p>
      <w:r>
        <w:rPr>
          <w:b/>
        </w:rPr>
        <w:t xml:space="preserve">Source: </w:t>
      </w:r>
      <w:r>
        <w:rPr>
          <w:sz w:val="20"/>
        </w:rPr>
        <w:t>https://hansard.parliament.uk/Commons/2025-12-01/debates/209D1C2B-B779-4945-9832-E0D9704C4316/SendSpecialistSchools</w:t>
      </w:r>
    </w:p>
    <w:p/>
    <w:p>
      <w:r>
        <w:rPr>
          <w:b/>
          <w:color w:val="1A4A6E"/>
          <w:sz w:val="22"/>
        </w:rPr>
        <w:t>Bob Blackman (Con)</w:t>
      </w:r>
    </w:p>
    <w:p>
      <w:r>
        <w:rPr>
          <w:sz w:val="22"/>
        </w:rPr>
        <w:t>22. What steps she plans to take to provide new specialist schools for children with SEND.</w:t>
      </w:r>
    </w:p>
    <w:p/>
    <w:p>
      <w:r>
        <w:rPr>
          <w:b/>
          <w:color w:val="1A4A6E"/>
          <w:sz w:val="22"/>
        </w:rPr>
        <w:t>Georgia Gould (The Minister for School Standards)</w:t>
      </w:r>
    </w:p>
    <w:p>
      <w:r>
        <w:rPr>
          <w:sz w:val="22"/>
        </w:rPr>
        <w:t>The Department has invested £740 million in high needs capital in 2025-26 to support place creation for children and young people with SEND. Local authorities can use this funding to create specialist places in mainstream schools, enhance accessibility and provide special school places for pupils with the most complex needs.</w:t>
      </w:r>
    </w:p>
    <w:p/>
    <w:p>
      <w:r>
        <w:rPr>
          <w:b/>
          <w:color w:val="1A4A6E"/>
          <w:sz w:val="22"/>
        </w:rPr>
        <w:t>Bob Blackman</w:t>
      </w:r>
    </w:p>
    <w:p>
      <w:r>
        <w:rPr>
          <w:sz w:val="22"/>
        </w:rPr>
        <w:t>I thank the Minister for that answer. The last Government approved the new SEND school in Harrow, which is supported on a cross-party basis and by all headteachers in Harrow. At the moment, young children have to travel an hour and a half each way to get to specialist schools, which is costing the taxpayer huge amounts of money, and that is unacceptable for those children with special educational needs. All we need is the Department to give its approval, and that school could go ahead and start almost immediately. If this funding is available, will she make it available to the London borough of Harrow to start the school that everyone wants?</w:t>
      </w:r>
    </w:p>
    <w:p/>
    <w:p>
      <w:r>
        <w:rPr>
          <w:b/>
          <w:color w:val="1A4A6E"/>
          <w:sz w:val="22"/>
        </w:rPr>
        <w:t>Georgia Gould</w:t>
      </w:r>
    </w:p>
    <w:p>
      <w:r>
        <w:rPr>
          <w:sz w:val="22"/>
        </w:rPr>
        <w:t>The last Government approved a huge number of things that were not funded, which is why this Government were left with a black hole that we are sorting out. I have travelled around the country talking to parents, and we have heard time and again about how they were failed by the last Government. We are investing in the SEND system. In answer to the hon. Member’s specific question about the school, we will be coming forward with more plans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